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1E" w:rsidRPr="00D611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D6111E">
        <w:rPr>
          <w:b/>
          <w:sz w:val="24"/>
          <w:szCs w:val="24"/>
          <w:lang w:bidi="ru-RU"/>
        </w:rPr>
        <w:t>РЕГЛАМЕНТ</w:t>
      </w:r>
    </w:p>
    <w:p w:rsid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Межрегионального олимпиадного марафона </w:t>
      </w:r>
    </w:p>
    <w:p w:rsidR="00F47A1E" w:rsidRP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853D25">
        <w:rPr>
          <w:b/>
          <w:sz w:val="24"/>
          <w:szCs w:val="24"/>
        </w:rPr>
        <w:t xml:space="preserve">по </w:t>
      </w:r>
      <w:r w:rsidR="00853D25" w:rsidRPr="00853D25">
        <w:rPr>
          <w:b/>
          <w:sz w:val="24"/>
          <w:szCs w:val="24"/>
        </w:rPr>
        <w:t>дизайну</w:t>
      </w:r>
      <w:r w:rsidR="00BF1699" w:rsidRPr="00BF1699">
        <w:rPr>
          <w:b/>
          <w:sz w:val="24"/>
          <w:szCs w:val="24"/>
        </w:rPr>
        <w:t xml:space="preserve"> </w:t>
      </w:r>
      <w:r w:rsidRPr="00F47A1E">
        <w:rPr>
          <w:b/>
          <w:sz w:val="24"/>
          <w:szCs w:val="24"/>
        </w:rPr>
        <w:t xml:space="preserve">для учащихся 9-11 классов и </w:t>
      </w:r>
      <w:r w:rsidRPr="00F47A1E">
        <w:rPr>
          <w:b/>
          <w:sz w:val="24"/>
          <w:szCs w:val="28"/>
        </w:rPr>
        <w:t xml:space="preserve">студентов </w:t>
      </w:r>
      <w:r w:rsidR="00905513">
        <w:rPr>
          <w:b/>
          <w:sz w:val="24"/>
          <w:szCs w:val="28"/>
        </w:rPr>
        <w:t xml:space="preserve">1-4 курсов СПО </w:t>
      </w:r>
      <w:r w:rsidR="00F5717D">
        <w:rPr>
          <w:b/>
          <w:sz w:val="24"/>
          <w:szCs w:val="28"/>
        </w:rPr>
        <w:br/>
      </w:r>
      <w:r w:rsidRPr="00F47A1E">
        <w:rPr>
          <w:b/>
          <w:sz w:val="24"/>
          <w:szCs w:val="28"/>
        </w:rPr>
        <w:t>в возрасте до 22 лет</w:t>
      </w:r>
      <w:r w:rsidR="00905513">
        <w:rPr>
          <w:b/>
          <w:sz w:val="24"/>
          <w:szCs w:val="28"/>
        </w:rPr>
        <w:t>.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b/>
          <w:sz w:val="24"/>
          <w:szCs w:val="24"/>
        </w:rPr>
        <w:t>1.</w:t>
      </w:r>
      <w:r w:rsidRPr="00D6111E">
        <w:rPr>
          <w:sz w:val="24"/>
          <w:szCs w:val="24"/>
        </w:rPr>
        <w:tab/>
      </w:r>
      <w:r w:rsidRPr="00D6111E">
        <w:rPr>
          <w:b/>
          <w:sz w:val="24"/>
          <w:szCs w:val="24"/>
        </w:rPr>
        <w:t>Порядок проведения</w:t>
      </w:r>
      <w:r w:rsidR="00440959">
        <w:rPr>
          <w:b/>
          <w:sz w:val="24"/>
          <w:szCs w:val="24"/>
        </w:rPr>
        <w:t xml:space="preserve"> 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1.1.</w:t>
      </w:r>
      <w:r w:rsidRPr="00D6111E">
        <w:rPr>
          <w:sz w:val="24"/>
          <w:szCs w:val="24"/>
        </w:rPr>
        <w:tab/>
        <w:t xml:space="preserve">Олимпиада проводится в </w:t>
      </w:r>
      <w:r>
        <w:rPr>
          <w:sz w:val="24"/>
          <w:szCs w:val="24"/>
        </w:rPr>
        <w:t xml:space="preserve"> установленные сроки в соответствии с графиком.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>1.</w:t>
      </w:r>
      <w:r w:rsidR="00BF79AC">
        <w:rPr>
          <w:sz w:val="24"/>
          <w:szCs w:val="24"/>
        </w:rPr>
        <w:t>2</w:t>
      </w:r>
      <w:r>
        <w:rPr>
          <w:sz w:val="24"/>
          <w:szCs w:val="24"/>
        </w:rPr>
        <w:t xml:space="preserve">.     </w:t>
      </w:r>
      <w:r w:rsidRPr="00905513">
        <w:rPr>
          <w:sz w:val="24"/>
          <w:szCs w:val="24"/>
        </w:rPr>
        <w:t>Олимпиада проходит в несколько этапов:</w:t>
      </w:r>
    </w:p>
    <w:p w:rsidR="00905513" w:rsidRPr="00905513" w:rsidRDefault="00905513" w:rsidP="00BF79AC">
      <w:pPr>
        <w:ind w:firstLine="709"/>
        <w:jc w:val="both"/>
        <w:rPr>
          <w:sz w:val="24"/>
          <w:szCs w:val="24"/>
        </w:rPr>
      </w:pPr>
      <w:r w:rsidRPr="00905513">
        <w:rPr>
          <w:sz w:val="24"/>
          <w:szCs w:val="24"/>
        </w:rPr>
        <w:t xml:space="preserve">с </w:t>
      </w:r>
      <w:r w:rsidR="00BF1699">
        <w:rPr>
          <w:sz w:val="24"/>
          <w:szCs w:val="24"/>
        </w:rPr>
        <w:t>2</w:t>
      </w:r>
      <w:r w:rsidR="00BB34C8">
        <w:rPr>
          <w:sz w:val="24"/>
          <w:szCs w:val="24"/>
        </w:rPr>
        <w:t>4</w:t>
      </w:r>
      <w:r w:rsidRPr="00905513">
        <w:rPr>
          <w:sz w:val="24"/>
          <w:szCs w:val="24"/>
        </w:rPr>
        <w:t xml:space="preserve"> </w:t>
      </w:r>
      <w:r w:rsidR="00BF1699">
        <w:rPr>
          <w:sz w:val="24"/>
          <w:szCs w:val="24"/>
        </w:rPr>
        <w:t>марта</w:t>
      </w:r>
      <w:r w:rsidRPr="00905513">
        <w:rPr>
          <w:sz w:val="24"/>
          <w:szCs w:val="24"/>
        </w:rPr>
        <w:t xml:space="preserve"> по 2</w:t>
      </w:r>
      <w:r w:rsidR="000F20EA">
        <w:rPr>
          <w:sz w:val="24"/>
          <w:szCs w:val="24"/>
        </w:rPr>
        <w:t>6</w:t>
      </w:r>
      <w:r w:rsidRPr="00905513">
        <w:rPr>
          <w:sz w:val="24"/>
          <w:szCs w:val="24"/>
        </w:rPr>
        <w:t xml:space="preserve"> </w:t>
      </w:r>
      <w:r w:rsidR="00BF1699">
        <w:rPr>
          <w:sz w:val="24"/>
          <w:szCs w:val="24"/>
        </w:rPr>
        <w:t>мая</w:t>
      </w:r>
      <w:r w:rsidRPr="00905513">
        <w:rPr>
          <w:sz w:val="24"/>
          <w:szCs w:val="24"/>
        </w:rPr>
        <w:t xml:space="preserve"> 202</w:t>
      </w:r>
      <w:r w:rsidR="000F20EA">
        <w:rPr>
          <w:sz w:val="24"/>
          <w:szCs w:val="24"/>
        </w:rPr>
        <w:t>5</w:t>
      </w:r>
      <w:r w:rsidRPr="00905513">
        <w:rPr>
          <w:sz w:val="24"/>
          <w:szCs w:val="24"/>
        </w:rPr>
        <w:t xml:space="preserve"> г. – прием заявок</w:t>
      </w:r>
      <w:r w:rsidR="00BF1699">
        <w:rPr>
          <w:sz w:val="24"/>
          <w:szCs w:val="24"/>
        </w:rPr>
        <w:t xml:space="preserve"> и выполненных работ</w:t>
      </w:r>
      <w:r w:rsidR="009A5A45">
        <w:rPr>
          <w:sz w:val="24"/>
          <w:szCs w:val="24"/>
        </w:rPr>
        <w:t xml:space="preserve"> (отборочный этап)</w:t>
      </w:r>
      <w:r w:rsidRPr="00905513">
        <w:rPr>
          <w:sz w:val="24"/>
          <w:szCs w:val="24"/>
        </w:rPr>
        <w:t>;</w:t>
      </w:r>
    </w:p>
    <w:p w:rsidR="009A5A45" w:rsidRDefault="009A5A45" w:rsidP="00BF79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20EA">
        <w:rPr>
          <w:sz w:val="24"/>
          <w:szCs w:val="24"/>
        </w:rPr>
        <w:t>9</w:t>
      </w:r>
      <w:r>
        <w:rPr>
          <w:sz w:val="24"/>
          <w:szCs w:val="24"/>
        </w:rPr>
        <w:t xml:space="preserve"> мая 202</w:t>
      </w:r>
      <w:r w:rsidR="000F20EA">
        <w:rPr>
          <w:sz w:val="24"/>
          <w:szCs w:val="24"/>
        </w:rPr>
        <w:t>5</w:t>
      </w:r>
      <w:r>
        <w:rPr>
          <w:sz w:val="24"/>
          <w:szCs w:val="24"/>
        </w:rPr>
        <w:t xml:space="preserve"> г. – проведение олимпиады (очный этап);</w:t>
      </w:r>
    </w:p>
    <w:p w:rsidR="00905513" w:rsidRPr="00905513" w:rsidRDefault="00905513" w:rsidP="00BF79AC">
      <w:pPr>
        <w:ind w:firstLine="709"/>
        <w:jc w:val="both"/>
        <w:rPr>
          <w:sz w:val="24"/>
          <w:szCs w:val="24"/>
        </w:rPr>
      </w:pPr>
      <w:r w:rsidRPr="00905513">
        <w:rPr>
          <w:sz w:val="24"/>
          <w:szCs w:val="24"/>
        </w:rPr>
        <w:t>с</w:t>
      </w:r>
      <w:r w:rsidR="002F7198">
        <w:rPr>
          <w:sz w:val="24"/>
          <w:szCs w:val="24"/>
        </w:rPr>
        <w:t xml:space="preserve"> </w:t>
      </w:r>
      <w:r w:rsidR="000F20EA">
        <w:rPr>
          <w:sz w:val="24"/>
          <w:szCs w:val="24"/>
        </w:rPr>
        <w:t>30</w:t>
      </w:r>
      <w:r w:rsidRPr="00905513">
        <w:rPr>
          <w:sz w:val="24"/>
          <w:szCs w:val="24"/>
        </w:rPr>
        <w:t xml:space="preserve"> </w:t>
      </w:r>
      <w:r w:rsidR="00BF1699">
        <w:rPr>
          <w:sz w:val="24"/>
          <w:szCs w:val="24"/>
        </w:rPr>
        <w:t>мая</w:t>
      </w:r>
      <w:r w:rsidRPr="00905513">
        <w:rPr>
          <w:sz w:val="24"/>
          <w:szCs w:val="24"/>
        </w:rPr>
        <w:t xml:space="preserve"> по </w:t>
      </w:r>
      <w:r w:rsidR="000F20EA">
        <w:rPr>
          <w:sz w:val="24"/>
          <w:szCs w:val="24"/>
        </w:rPr>
        <w:t>03</w:t>
      </w:r>
      <w:r w:rsidRPr="00905513">
        <w:rPr>
          <w:sz w:val="24"/>
          <w:szCs w:val="24"/>
        </w:rPr>
        <w:t xml:space="preserve"> </w:t>
      </w:r>
      <w:r w:rsidR="000F20EA">
        <w:rPr>
          <w:sz w:val="24"/>
          <w:szCs w:val="24"/>
        </w:rPr>
        <w:t>июня</w:t>
      </w:r>
      <w:r w:rsidRPr="00905513">
        <w:rPr>
          <w:sz w:val="24"/>
          <w:szCs w:val="24"/>
        </w:rPr>
        <w:t xml:space="preserve"> 202</w:t>
      </w:r>
      <w:r w:rsidR="000F20EA">
        <w:rPr>
          <w:sz w:val="24"/>
          <w:szCs w:val="24"/>
        </w:rPr>
        <w:t>5</w:t>
      </w:r>
      <w:r w:rsidRPr="00905513">
        <w:rPr>
          <w:sz w:val="24"/>
          <w:szCs w:val="24"/>
        </w:rPr>
        <w:t xml:space="preserve"> г. – </w:t>
      </w:r>
      <w:r w:rsidR="00BF1699">
        <w:rPr>
          <w:sz w:val="24"/>
          <w:szCs w:val="24"/>
        </w:rPr>
        <w:t>оценка работ</w:t>
      </w:r>
      <w:r w:rsidR="00BF1699" w:rsidRPr="00905513">
        <w:rPr>
          <w:sz w:val="24"/>
          <w:szCs w:val="24"/>
        </w:rPr>
        <w:t xml:space="preserve"> </w:t>
      </w:r>
      <w:r w:rsidRPr="00905513">
        <w:rPr>
          <w:sz w:val="24"/>
          <w:szCs w:val="24"/>
        </w:rPr>
        <w:t>комисси</w:t>
      </w:r>
      <w:r w:rsidR="00BF1699">
        <w:rPr>
          <w:sz w:val="24"/>
          <w:szCs w:val="24"/>
        </w:rPr>
        <w:t>ей</w:t>
      </w:r>
      <w:r w:rsidRPr="00905513">
        <w:rPr>
          <w:sz w:val="24"/>
          <w:szCs w:val="24"/>
        </w:rPr>
        <w:t xml:space="preserve"> по определению победителей и </w:t>
      </w:r>
      <w:r w:rsidRPr="00A4796D">
        <w:rPr>
          <w:sz w:val="24"/>
          <w:szCs w:val="24"/>
        </w:rPr>
        <w:t>призеров;</w:t>
      </w:r>
    </w:p>
    <w:p w:rsidR="00BF79AC" w:rsidRDefault="000F20EA" w:rsidP="00BF79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90551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90551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05513">
        <w:rPr>
          <w:sz w:val="24"/>
          <w:szCs w:val="24"/>
        </w:rPr>
        <w:t xml:space="preserve"> г. </w:t>
      </w:r>
      <w:r w:rsidR="00532A1D" w:rsidRPr="00905513">
        <w:rPr>
          <w:sz w:val="24"/>
          <w:szCs w:val="24"/>
        </w:rPr>
        <w:t>–</w:t>
      </w:r>
      <w:r w:rsidR="00905513">
        <w:rPr>
          <w:sz w:val="24"/>
          <w:szCs w:val="24"/>
        </w:rPr>
        <w:t xml:space="preserve"> п</w:t>
      </w:r>
      <w:r w:rsidR="00905513" w:rsidRPr="00905513">
        <w:rPr>
          <w:sz w:val="24"/>
          <w:szCs w:val="24"/>
        </w:rPr>
        <w:t>одведение итогов Олимпиады, вручение дипломов, сертифик</w:t>
      </w:r>
      <w:r w:rsidR="00905513">
        <w:rPr>
          <w:sz w:val="24"/>
          <w:szCs w:val="24"/>
        </w:rPr>
        <w:t>атов участников (по требованию).</w:t>
      </w:r>
      <w:r w:rsidR="00BF79AC" w:rsidRPr="00BF79AC">
        <w:rPr>
          <w:sz w:val="24"/>
          <w:szCs w:val="24"/>
        </w:rPr>
        <w:t xml:space="preserve"> </w:t>
      </w:r>
      <w:bookmarkStart w:id="0" w:name="_GoBack"/>
      <w:bookmarkEnd w:id="0"/>
    </w:p>
    <w:p w:rsidR="00BF79AC" w:rsidRDefault="00BF79AC" w:rsidP="00BF79AC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D6111E">
        <w:rPr>
          <w:sz w:val="24"/>
          <w:szCs w:val="24"/>
        </w:rPr>
        <w:t>.</w:t>
      </w:r>
      <w:r>
        <w:rPr>
          <w:sz w:val="24"/>
          <w:szCs w:val="24"/>
        </w:rPr>
        <w:t xml:space="preserve"> Для участия в отборочном этапе Олимпиады </w:t>
      </w:r>
      <w:r w:rsidRPr="00A4796D">
        <w:rPr>
          <w:sz w:val="24"/>
          <w:szCs w:val="24"/>
        </w:rPr>
        <w:t>участник</w:t>
      </w:r>
      <w:r>
        <w:rPr>
          <w:sz w:val="24"/>
          <w:szCs w:val="24"/>
        </w:rPr>
        <w:t>и</w:t>
      </w:r>
      <w:r w:rsidRPr="00A4796D">
        <w:rPr>
          <w:sz w:val="24"/>
          <w:szCs w:val="24"/>
        </w:rPr>
        <w:t xml:space="preserve"> выполняют</w:t>
      </w:r>
      <w:r>
        <w:rPr>
          <w:sz w:val="24"/>
          <w:szCs w:val="24"/>
        </w:rPr>
        <w:t xml:space="preserve"> работы</w:t>
      </w:r>
      <w:r w:rsidRPr="00A4796D">
        <w:rPr>
          <w:sz w:val="24"/>
          <w:szCs w:val="24"/>
        </w:rPr>
        <w:t xml:space="preserve"> самостоятельно, на личном оборудовании и отправляют</w:t>
      </w:r>
      <w:r>
        <w:rPr>
          <w:sz w:val="24"/>
          <w:szCs w:val="24"/>
        </w:rPr>
        <w:t xml:space="preserve"> их </w:t>
      </w:r>
      <w:r w:rsidRPr="00A4796D">
        <w:rPr>
          <w:sz w:val="24"/>
          <w:szCs w:val="24"/>
        </w:rPr>
        <w:t>на электронную почту организатора в установленны</w:t>
      </w:r>
      <w:r>
        <w:rPr>
          <w:sz w:val="24"/>
          <w:szCs w:val="24"/>
        </w:rPr>
        <w:t>е сроки.</w:t>
      </w:r>
    </w:p>
    <w:p w:rsidR="00BF79AC" w:rsidRDefault="00BF79AC" w:rsidP="00BF79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 </w:t>
      </w:r>
      <w:r w:rsidRPr="00325507">
        <w:rPr>
          <w:sz w:val="24"/>
          <w:szCs w:val="24"/>
        </w:rPr>
        <w:t xml:space="preserve">Дата, время, место проведения </w:t>
      </w:r>
      <w:r>
        <w:rPr>
          <w:sz w:val="24"/>
          <w:szCs w:val="24"/>
        </w:rPr>
        <w:t xml:space="preserve">очного этапа </w:t>
      </w:r>
      <w:r w:rsidRPr="00325507">
        <w:rPr>
          <w:sz w:val="24"/>
          <w:szCs w:val="24"/>
        </w:rPr>
        <w:t xml:space="preserve">Олимпиады – </w:t>
      </w:r>
      <w:r w:rsidR="000F20EA">
        <w:rPr>
          <w:sz w:val="24"/>
          <w:szCs w:val="24"/>
        </w:rPr>
        <w:t xml:space="preserve">29 мая 2025 </w:t>
      </w:r>
      <w:r w:rsidRPr="00325507">
        <w:rPr>
          <w:sz w:val="24"/>
          <w:szCs w:val="24"/>
        </w:rPr>
        <w:t>г. в 10.</w:t>
      </w:r>
      <w:r>
        <w:rPr>
          <w:sz w:val="24"/>
          <w:szCs w:val="24"/>
        </w:rPr>
        <w:t>3</w:t>
      </w:r>
      <w:r w:rsidRPr="00325507">
        <w:rPr>
          <w:sz w:val="24"/>
          <w:szCs w:val="24"/>
        </w:rPr>
        <w:t xml:space="preserve">0,                     г. Тольятти, ул. </w:t>
      </w:r>
      <w:r>
        <w:rPr>
          <w:sz w:val="24"/>
          <w:szCs w:val="24"/>
        </w:rPr>
        <w:t>Ушакова, 59, ауд. С-909</w:t>
      </w:r>
      <w:r w:rsidRPr="00A4796D">
        <w:rPr>
          <w:sz w:val="24"/>
          <w:szCs w:val="24"/>
        </w:rPr>
        <w:t xml:space="preserve">. 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0551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D46B29">
        <w:rPr>
          <w:sz w:val="24"/>
          <w:szCs w:val="24"/>
        </w:rPr>
        <w:tab/>
      </w:r>
      <w:r w:rsidR="00325507">
        <w:rPr>
          <w:sz w:val="24"/>
          <w:szCs w:val="24"/>
        </w:rPr>
        <w:t>И</w:t>
      </w:r>
      <w:r w:rsidRPr="00D6111E">
        <w:rPr>
          <w:sz w:val="24"/>
          <w:szCs w:val="24"/>
        </w:rPr>
        <w:t>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sz w:val="24"/>
          <w:szCs w:val="24"/>
        </w:rPr>
        <w:t>орпоративном сайте (портале) ФГБ</w:t>
      </w:r>
      <w:r w:rsidRPr="00D6111E">
        <w:rPr>
          <w:sz w:val="24"/>
          <w:szCs w:val="24"/>
        </w:rPr>
        <w:t>ОУ ВО «</w:t>
      </w:r>
      <w:r>
        <w:rPr>
          <w:sz w:val="24"/>
          <w:szCs w:val="24"/>
        </w:rPr>
        <w:t>Тольяттинский государственный университет»</w:t>
      </w:r>
      <w:r w:rsidRPr="00D6111E">
        <w:rPr>
          <w:sz w:val="24"/>
          <w:szCs w:val="24"/>
        </w:rPr>
        <w:t xml:space="preserve"> по адресу: https://priem.tltsu.ru/contest/olimpiadnyy-marafon-tgu/ </w:t>
      </w:r>
      <w:r>
        <w:rPr>
          <w:sz w:val="24"/>
          <w:szCs w:val="24"/>
        </w:rPr>
        <w:t>(</w:t>
      </w:r>
      <w:r w:rsidRPr="00D6111E">
        <w:rPr>
          <w:sz w:val="24"/>
          <w:szCs w:val="24"/>
        </w:rPr>
        <w:t>дале</w:t>
      </w:r>
      <w:r>
        <w:rPr>
          <w:sz w:val="24"/>
          <w:szCs w:val="24"/>
        </w:rPr>
        <w:t xml:space="preserve">е </w:t>
      </w:r>
      <w:r w:rsidR="00532A1D">
        <w:rPr>
          <w:sz w:val="24"/>
          <w:szCs w:val="24"/>
        </w:rPr>
        <w:t>–</w:t>
      </w:r>
      <w:r>
        <w:rPr>
          <w:sz w:val="24"/>
          <w:szCs w:val="24"/>
        </w:rPr>
        <w:t xml:space="preserve"> официальный сайт Олимпиады), а также на информационных платформах молодежного медиахолдинга «Есть </w:t>
      </w:r>
      <w:r>
        <w:rPr>
          <w:sz w:val="24"/>
          <w:szCs w:val="24"/>
          <w:lang w:val="en-US"/>
        </w:rPr>
        <w:t>talk</w:t>
      </w:r>
      <w:r>
        <w:rPr>
          <w:sz w:val="24"/>
          <w:szCs w:val="24"/>
        </w:rPr>
        <w:t>!» (</w:t>
      </w:r>
      <w:r>
        <w:rPr>
          <w:sz w:val="24"/>
          <w:szCs w:val="24"/>
          <w:lang w:val="en-US"/>
        </w:rPr>
        <w:t>talk</w:t>
      </w:r>
      <w:r w:rsidRPr="003A624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on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), в новостной ленте корпоративного сайта </w:t>
      </w:r>
      <w:proofErr w:type="spellStart"/>
      <w:r>
        <w:rPr>
          <w:sz w:val="24"/>
          <w:szCs w:val="24"/>
          <w:lang w:val="en-US"/>
        </w:rPr>
        <w:t>tltsu</w:t>
      </w:r>
      <w:proofErr w:type="spellEnd"/>
      <w:r w:rsidRPr="003A624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85021" w:rsidRPr="00FE4958" w:rsidRDefault="00585021" w:rsidP="00F47A1E">
      <w:pPr>
        <w:jc w:val="both"/>
        <w:rPr>
          <w:sz w:val="24"/>
          <w:szCs w:val="24"/>
        </w:rPr>
      </w:pPr>
    </w:p>
    <w:p w:rsidR="00F47A1E" w:rsidRPr="00D6111E" w:rsidRDefault="00F47A1E" w:rsidP="000D542B">
      <w:pPr>
        <w:rPr>
          <w:b/>
          <w:sz w:val="24"/>
          <w:szCs w:val="24"/>
        </w:rPr>
      </w:pPr>
      <w:r w:rsidRPr="00D6111E">
        <w:rPr>
          <w:b/>
          <w:sz w:val="24"/>
          <w:szCs w:val="24"/>
        </w:rPr>
        <w:t>2.</w:t>
      </w:r>
      <w:r w:rsidR="000D542B">
        <w:rPr>
          <w:b/>
          <w:sz w:val="24"/>
          <w:szCs w:val="24"/>
        </w:rPr>
        <w:t xml:space="preserve">      </w:t>
      </w:r>
      <w:r w:rsidRPr="00D6111E">
        <w:rPr>
          <w:b/>
          <w:sz w:val="24"/>
          <w:szCs w:val="24"/>
        </w:rPr>
        <w:t>Регистрация участников</w:t>
      </w:r>
      <w:r w:rsidR="00440959">
        <w:rPr>
          <w:b/>
          <w:sz w:val="24"/>
          <w:szCs w:val="24"/>
        </w:rPr>
        <w:t xml:space="preserve"> </w:t>
      </w:r>
    </w:p>
    <w:p w:rsidR="00F5717D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2.1.</w:t>
      </w:r>
      <w:r w:rsidR="002453DA">
        <w:rPr>
          <w:sz w:val="24"/>
          <w:szCs w:val="24"/>
        </w:rPr>
        <w:t xml:space="preserve"> </w:t>
      </w:r>
      <w:r w:rsidRPr="00D6111E">
        <w:rPr>
          <w:sz w:val="24"/>
          <w:szCs w:val="24"/>
        </w:rPr>
        <w:t xml:space="preserve">Регистрация </w:t>
      </w:r>
      <w:r w:rsidR="00440959">
        <w:rPr>
          <w:sz w:val="24"/>
          <w:szCs w:val="24"/>
        </w:rPr>
        <w:t xml:space="preserve">участников </w:t>
      </w:r>
      <w:r w:rsidRPr="00D6111E">
        <w:rPr>
          <w:sz w:val="24"/>
          <w:szCs w:val="24"/>
        </w:rPr>
        <w:t xml:space="preserve">проводится дистанционно </w:t>
      </w:r>
      <w:r>
        <w:rPr>
          <w:sz w:val="24"/>
          <w:szCs w:val="24"/>
        </w:rPr>
        <w:t>через электронную почту организатора</w:t>
      </w:r>
      <w:r w:rsidR="00F5717D">
        <w:rPr>
          <w:sz w:val="24"/>
          <w:szCs w:val="24"/>
        </w:rPr>
        <w:t>.</w:t>
      </w:r>
      <w:r w:rsidR="00440959">
        <w:rPr>
          <w:sz w:val="24"/>
          <w:szCs w:val="24"/>
        </w:rPr>
        <w:t xml:space="preserve"> </w:t>
      </w:r>
    </w:p>
    <w:p w:rsidR="00F5717D" w:rsidRDefault="00F5717D" w:rsidP="00F5717D">
      <w:pPr>
        <w:jc w:val="both"/>
        <w:rPr>
          <w:sz w:val="24"/>
          <w:szCs w:val="24"/>
        </w:rPr>
      </w:pPr>
      <w:r>
        <w:rPr>
          <w:sz w:val="24"/>
          <w:szCs w:val="24"/>
        </w:rPr>
        <w:t>2.2.  В электронной заявке</w:t>
      </w:r>
      <w:r w:rsidRPr="00D6111E">
        <w:rPr>
          <w:sz w:val="24"/>
          <w:szCs w:val="24"/>
        </w:rPr>
        <w:t xml:space="preserve"> каждый участник должен указывать </w:t>
      </w:r>
      <w:r>
        <w:rPr>
          <w:sz w:val="24"/>
          <w:szCs w:val="24"/>
        </w:rPr>
        <w:t>фамилию, имя, отчество, номер школы, номер класса, контактную информацию.</w:t>
      </w:r>
    </w:p>
    <w:p w:rsidR="00E55660" w:rsidRDefault="00F5717D" w:rsidP="00F571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Работа, </w:t>
      </w:r>
      <w:r w:rsidR="000D542B">
        <w:rPr>
          <w:sz w:val="24"/>
          <w:szCs w:val="24"/>
        </w:rPr>
        <w:t>отправленная на</w:t>
      </w:r>
      <w:r w:rsidR="00836A97">
        <w:rPr>
          <w:sz w:val="24"/>
          <w:szCs w:val="24"/>
        </w:rPr>
        <w:t xml:space="preserve"> </w:t>
      </w:r>
      <w:r w:rsidR="002453DA">
        <w:rPr>
          <w:sz w:val="24"/>
          <w:szCs w:val="24"/>
        </w:rPr>
        <w:t>Олимпиаду</w:t>
      </w:r>
      <w:r w:rsidR="000D542B">
        <w:rPr>
          <w:sz w:val="24"/>
          <w:szCs w:val="24"/>
        </w:rPr>
        <w:t>,</w:t>
      </w:r>
      <w:r w:rsidR="002453DA">
        <w:rPr>
          <w:sz w:val="24"/>
          <w:szCs w:val="24"/>
        </w:rPr>
        <w:t xml:space="preserve"> должна соответствовать следующим требованиям: </w:t>
      </w:r>
      <w:r w:rsidRPr="00F5717D">
        <w:rPr>
          <w:sz w:val="24"/>
          <w:szCs w:val="24"/>
        </w:rPr>
        <w:t>быть в цифровом формате TIFF</w:t>
      </w:r>
      <w:r w:rsidR="00F34C1B">
        <w:rPr>
          <w:sz w:val="24"/>
          <w:szCs w:val="24"/>
        </w:rPr>
        <w:t xml:space="preserve"> или </w:t>
      </w:r>
      <w:r w:rsidRPr="00F5717D">
        <w:rPr>
          <w:sz w:val="24"/>
          <w:szCs w:val="24"/>
        </w:rPr>
        <w:t>JPEG</w:t>
      </w:r>
      <w:r w:rsidR="00E55660">
        <w:rPr>
          <w:sz w:val="24"/>
          <w:szCs w:val="24"/>
        </w:rPr>
        <w:t xml:space="preserve">, разрешением </w:t>
      </w:r>
      <w:r w:rsidRPr="00F5717D">
        <w:rPr>
          <w:sz w:val="24"/>
          <w:szCs w:val="24"/>
        </w:rPr>
        <w:t xml:space="preserve">не менее 300 </w:t>
      </w:r>
      <w:proofErr w:type="spellStart"/>
      <w:r w:rsidRPr="00F5717D">
        <w:rPr>
          <w:sz w:val="24"/>
          <w:szCs w:val="24"/>
        </w:rPr>
        <w:t>dpi</w:t>
      </w:r>
      <w:proofErr w:type="spellEnd"/>
      <w:r w:rsidRPr="00F5717D">
        <w:rPr>
          <w:sz w:val="24"/>
          <w:szCs w:val="24"/>
        </w:rPr>
        <w:t xml:space="preserve">, </w:t>
      </w:r>
      <w:r w:rsidR="00E55660">
        <w:rPr>
          <w:sz w:val="24"/>
          <w:szCs w:val="24"/>
        </w:rPr>
        <w:t xml:space="preserve">размером не менее </w:t>
      </w:r>
      <w:r w:rsidRPr="00F5717D">
        <w:rPr>
          <w:sz w:val="24"/>
          <w:szCs w:val="24"/>
        </w:rPr>
        <w:t>297 мм по большей стороне</w:t>
      </w:r>
      <w:r w:rsidR="006607F5">
        <w:rPr>
          <w:sz w:val="24"/>
          <w:szCs w:val="24"/>
        </w:rPr>
        <w:t>, вес</w:t>
      </w:r>
      <w:r w:rsidR="000D542B" w:rsidRPr="000D542B">
        <w:rPr>
          <w:sz w:val="24"/>
          <w:szCs w:val="24"/>
        </w:rPr>
        <w:t xml:space="preserve"> </w:t>
      </w:r>
      <w:r w:rsidR="000D542B">
        <w:rPr>
          <w:sz w:val="24"/>
          <w:szCs w:val="24"/>
        </w:rPr>
        <w:t>файла</w:t>
      </w:r>
      <w:r w:rsidR="006607F5">
        <w:rPr>
          <w:sz w:val="24"/>
          <w:szCs w:val="24"/>
        </w:rPr>
        <w:t xml:space="preserve"> не более 10 </w:t>
      </w:r>
      <w:r w:rsidR="000D542B">
        <w:rPr>
          <w:sz w:val="24"/>
          <w:szCs w:val="24"/>
        </w:rPr>
        <w:t>М</w:t>
      </w:r>
      <w:r w:rsidR="006607F5">
        <w:rPr>
          <w:sz w:val="24"/>
          <w:szCs w:val="24"/>
        </w:rPr>
        <w:t>б</w:t>
      </w:r>
      <w:r w:rsidRPr="00F5717D">
        <w:rPr>
          <w:sz w:val="24"/>
          <w:szCs w:val="24"/>
        </w:rPr>
        <w:t xml:space="preserve">. </w:t>
      </w:r>
    </w:p>
    <w:p w:rsidR="00F5717D" w:rsidRDefault="00F5717D" w:rsidP="00F5717D">
      <w:pPr>
        <w:jc w:val="both"/>
        <w:rPr>
          <w:sz w:val="24"/>
          <w:szCs w:val="24"/>
        </w:rPr>
      </w:pPr>
      <w:r w:rsidRPr="00F5717D">
        <w:rPr>
          <w:sz w:val="24"/>
          <w:szCs w:val="24"/>
        </w:rPr>
        <w:t xml:space="preserve">Каждый файл </w:t>
      </w:r>
      <w:r w:rsidR="001D1C07">
        <w:rPr>
          <w:sz w:val="24"/>
          <w:szCs w:val="24"/>
        </w:rPr>
        <w:t>в названии должен содержать</w:t>
      </w:r>
      <w:r w:rsidRPr="00F5717D">
        <w:rPr>
          <w:sz w:val="24"/>
          <w:szCs w:val="24"/>
        </w:rPr>
        <w:t xml:space="preserve"> «Номинаци</w:t>
      </w:r>
      <w:r w:rsidR="001D1C07">
        <w:rPr>
          <w:sz w:val="24"/>
          <w:szCs w:val="24"/>
        </w:rPr>
        <w:t>ю</w:t>
      </w:r>
      <w:r w:rsidRPr="00F5717D">
        <w:rPr>
          <w:sz w:val="24"/>
          <w:szCs w:val="24"/>
        </w:rPr>
        <w:t>, фамили</w:t>
      </w:r>
      <w:r w:rsidR="001D1C07">
        <w:rPr>
          <w:sz w:val="24"/>
          <w:szCs w:val="24"/>
        </w:rPr>
        <w:t>ю</w:t>
      </w:r>
      <w:r w:rsidRPr="00F5717D">
        <w:rPr>
          <w:sz w:val="24"/>
          <w:szCs w:val="24"/>
        </w:rPr>
        <w:t>, название работы».</w:t>
      </w:r>
    </w:p>
    <w:p w:rsidR="00F5717D" w:rsidRDefault="00F5717D" w:rsidP="00F571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33BB2">
        <w:rPr>
          <w:sz w:val="24"/>
          <w:szCs w:val="24"/>
        </w:rPr>
        <w:t>4</w:t>
      </w:r>
      <w:r>
        <w:rPr>
          <w:sz w:val="24"/>
          <w:szCs w:val="24"/>
        </w:rPr>
        <w:t xml:space="preserve">.    </w:t>
      </w:r>
      <w:r w:rsidR="00333BB2">
        <w:rPr>
          <w:sz w:val="24"/>
          <w:szCs w:val="24"/>
        </w:rPr>
        <w:t>Заполненное согласие на обработку персональных данных необходимо заполнить и отправить по электронной почте организатору одновременно с остальными документами (электронная заявка, выполненная работа).</w:t>
      </w:r>
    </w:p>
    <w:p w:rsidR="002F7198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33BB2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 w:rsidRPr="00D6111E">
        <w:rPr>
          <w:sz w:val="24"/>
          <w:szCs w:val="24"/>
        </w:rPr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585021" w:rsidRPr="00D6111E" w:rsidRDefault="00585021" w:rsidP="00F47A1E">
      <w:pPr>
        <w:jc w:val="both"/>
        <w:rPr>
          <w:sz w:val="24"/>
          <w:szCs w:val="24"/>
        </w:rPr>
      </w:pPr>
    </w:p>
    <w:p w:rsidR="00F47A1E" w:rsidRDefault="00F47A1E" w:rsidP="00F47A1E">
      <w:pPr>
        <w:jc w:val="both"/>
        <w:rPr>
          <w:b/>
          <w:sz w:val="24"/>
          <w:szCs w:val="24"/>
        </w:rPr>
      </w:pPr>
      <w:r w:rsidRPr="00261A06">
        <w:rPr>
          <w:b/>
          <w:sz w:val="24"/>
          <w:szCs w:val="24"/>
        </w:rPr>
        <w:t>3.</w:t>
      </w:r>
      <w:r w:rsidR="005F74F1">
        <w:rPr>
          <w:b/>
          <w:sz w:val="24"/>
          <w:szCs w:val="24"/>
        </w:rPr>
        <w:t xml:space="preserve">     </w:t>
      </w:r>
      <w:r w:rsidRPr="00D73984">
        <w:rPr>
          <w:b/>
          <w:sz w:val="24"/>
          <w:szCs w:val="24"/>
        </w:rPr>
        <w:t>Правила участия в олимпиадных состязаниях</w:t>
      </w:r>
    </w:p>
    <w:p w:rsidR="005324AC" w:rsidRDefault="005324AC" w:rsidP="005324AC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3.1.</w:t>
      </w:r>
      <w:r w:rsidR="005F74F1">
        <w:rPr>
          <w:sz w:val="24"/>
          <w:szCs w:val="24"/>
        </w:rPr>
        <w:t xml:space="preserve"> </w:t>
      </w:r>
      <w:r w:rsidRPr="00D6111E">
        <w:rPr>
          <w:sz w:val="24"/>
          <w:szCs w:val="24"/>
        </w:rPr>
        <w:t xml:space="preserve">К участию в состязаниях Олимпиады допускаются </w:t>
      </w:r>
      <w:r w:rsidRPr="00585021">
        <w:rPr>
          <w:sz w:val="24"/>
          <w:szCs w:val="24"/>
        </w:rPr>
        <w:t>учащиеся 9-11 классов общеобразовательных школ, ДПО и СПО (1-4 курс колледжей)</w:t>
      </w:r>
      <w:r w:rsidRPr="00D6111E">
        <w:rPr>
          <w:sz w:val="24"/>
          <w:szCs w:val="24"/>
        </w:rPr>
        <w:t>.</w:t>
      </w:r>
    </w:p>
    <w:p w:rsidR="005324AC" w:rsidRDefault="005324AC" w:rsidP="00532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F74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Участники </w:t>
      </w:r>
      <w:r w:rsidRPr="00585021">
        <w:rPr>
          <w:sz w:val="24"/>
          <w:szCs w:val="24"/>
        </w:rPr>
        <w:t>Олимпиад</w:t>
      </w:r>
      <w:r>
        <w:rPr>
          <w:sz w:val="24"/>
          <w:szCs w:val="24"/>
        </w:rPr>
        <w:t>ы</w:t>
      </w:r>
      <w:r w:rsidRPr="00585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5F74F1">
        <w:rPr>
          <w:sz w:val="24"/>
          <w:szCs w:val="24"/>
        </w:rPr>
        <w:t>подраз</w:t>
      </w:r>
      <w:r>
        <w:rPr>
          <w:sz w:val="24"/>
          <w:szCs w:val="24"/>
        </w:rPr>
        <w:t>деля</w:t>
      </w:r>
      <w:r w:rsidR="005F74F1">
        <w:rPr>
          <w:sz w:val="24"/>
          <w:szCs w:val="24"/>
        </w:rPr>
        <w:t>ю</w:t>
      </w:r>
      <w:r>
        <w:rPr>
          <w:sz w:val="24"/>
          <w:szCs w:val="24"/>
        </w:rPr>
        <w:t xml:space="preserve">тся дополнительно </w:t>
      </w:r>
      <w:r w:rsidR="00CF5102">
        <w:rPr>
          <w:sz w:val="24"/>
          <w:szCs w:val="24"/>
        </w:rPr>
        <w:t>на</w:t>
      </w:r>
      <w:r w:rsidRPr="00585021">
        <w:rPr>
          <w:sz w:val="24"/>
          <w:szCs w:val="24"/>
        </w:rPr>
        <w:t xml:space="preserve"> возрастны</w:t>
      </w:r>
      <w:r w:rsidR="00CF5102">
        <w:rPr>
          <w:sz w:val="24"/>
          <w:szCs w:val="24"/>
        </w:rPr>
        <w:t>е</w:t>
      </w:r>
      <w:r w:rsidRPr="00585021">
        <w:rPr>
          <w:sz w:val="24"/>
          <w:szCs w:val="24"/>
        </w:rPr>
        <w:t xml:space="preserve"> групп</w:t>
      </w:r>
      <w:r w:rsidR="00CF5102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9A5A45" w:rsidRDefault="009A5A45" w:rsidP="009A5A45">
      <w:pPr>
        <w:pStyle w:val="a4"/>
        <w:spacing w:before="0" w:beforeAutospacing="0" w:after="0" w:afterAutospacing="0"/>
        <w:jc w:val="both"/>
      </w:pPr>
      <w:r>
        <w:t>3.3. Олимпиада проводится в два этапа: отборочный этап и очный этап, в соответствии со сроками в п. 1.3.</w:t>
      </w:r>
    </w:p>
    <w:p w:rsidR="009A5A45" w:rsidRDefault="009A5A45" w:rsidP="005324AC">
      <w:pPr>
        <w:jc w:val="both"/>
        <w:rPr>
          <w:sz w:val="24"/>
          <w:szCs w:val="24"/>
        </w:rPr>
      </w:pPr>
      <w:r>
        <w:rPr>
          <w:sz w:val="24"/>
          <w:szCs w:val="24"/>
        </w:rPr>
        <w:t>3.4. Отборочный этап Олимпиады проводится дистанционно, путем подачи комплекта документов на электронную почту организатора</w:t>
      </w:r>
      <w:r w:rsidR="00761B11">
        <w:rPr>
          <w:sz w:val="24"/>
          <w:szCs w:val="24"/>
        </w:rPr>
        <w:t xml:space="preserve">. По результатам </w:t>
      </w:r>
      <w:r w:rsidR="007F6853">
        <w:rPr>
          <w:sz w:val="24"/>
          <w:szCs w:val="24"/>
        </w:rPr>
        <w:t>работы жюри Олимпиады определяются 10 участников набравших наибольшее количество баллов, которые проходят в очный этап Олимпиады.</w:t>
      </w:r>
    </w:p>
    <w:p w:rsidR="009A5A45" w:rsidRDefault="009A5A45" w:rsidP="005324A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3.5. </w:t>
      </w:r>
      <w:r w:rsidR="007F6853">
        <w:rPr>
          <w:sz w:val="24"/>
          <w:szCs w:val="24"/>
        </w:rPr>
        <w:t xml:space="preserve">Очный этап </w:t>
      </w:r>
      <w:r>
        <w:rPr>
          <w:sz w:val="24"/>
          <w:szCs w:val="24"/>
        </w:rPr>
        <w:t>Олимпиад</w:t>
      </w:r>
      <w:r w:rsidR="007F6853">
        <w:rPr>
          <w:sz w:val="24"/>
          <w:szCs w:val="24"/>
        </w:rPr>
        <w:t>ы</w:t>
      </w:r>
      <w:r w:rsidRPr="00D6111E"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 xml:space="preserve">на базе ТГУ, по адресу ул. Ушакова, 59, </w:t>
      </w:r>
      <w:r w:rsidR="000F4D04">
        <w:rPr>
          <w:sz w:val="24"/>
          <w:szCs w:val="24"/>
        </w:rPr>
        <w:br/>
      </w:r>
      <w:r>
        <w:rPr>
          <w:sz w:val="24"/>
          <w:szCs w:val="24"/>
        </w:rPr>
        <w:t>ауд.</w:t>
      </w:r>
      <w:r w:rsidR="000F4D04">
        <w:rPr>
          <w:sz w:val="24"/>
          <w:szCs w:val="24"/>
        </w:rPr>
        <w:t xml:space="preserve"> С-</w:t>
      </w:r>
      <w:r>
        <w:rPr>
          <w:sz w:val="24"/>
          <w:szCs w:val="24"/>
        </w:rPr>
        <w:t>909.</w:t>
      </w:r>
    </w:p>
    <w:p w:rsidR="009A5A45" w:rsidRPr="00391D28" w:rsidRDefault="009A5A45" w:rsidP="009A5A45">
      <w:pPr>
        <w:tabs>
          <w:tab w:val="left" w:pos="709"/>
        </w:tabs>
        <w:jc w:val="both"/>
        <w:rPr>
          <w:sz w:val="24"/>
          <w:szCs w:val="24"/>
        </w:rPr>
      </w:pPr>
      <w:r w:rsidRPr="00391D28">
        <w:rPr>
          <w:sz w:val="24"/>
          <w:szCs w:val="24"/>
        </w:rPr>
        <w:t xml:space="preserve">Регламент проведения олимпиады: </w:t>
      </w:r>
    </w:p>
    <w:p w:rsidR="009A5A45" w:rsidRDefault="009A5A45" w:rsidP="009A5A4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391D28">
        <w:rPr>
          <w:sz w:val="24"/>
          <w:szCs w:val="24"/>
        </w:rPr>
        <w:t>:30 – 1</w:t>
      </w:r>
      <w:r>
        <w:rPr>
          <w:sz w:val="24"/>
          <w:szCs w:val="24"/>
        </w:rPr>
        <w:t>3</w:t>
      </w:r>
      <w:r w:rsidRPr="00391D28">
        <w:rPr>
          <w:sz w:val="24"/>
          <w:szCs w:val="24"/>
        </w:rPr>
        <w:t xml:space="preserve">:00 – </w:t>
      </w:r>
      <w:r w:rsidR="000F4D04">
        <w:rPr>
          <w:sz w:val="24"/>
          <w:szCs w:val="24"/>
        </w:rPr>
        <w:t xml:space="preserve">просмотр </w:t>
      </w:r>
      <w:r>
        <w:rPr>
          <w:sz w:val="24"/>
          <w:szCs w:val="24"/>
        </w:rPr>
        <w:t>презентаци</w:t>
      </w:r>
      <w:r w:rsidR="000F4D04">
        <w:rPr>
          <w:sz w:val="24"/>
          <w:szCs w:val="24"/>
        </w:rPr>
        <w:t>й</w:t>
      </w:r>
      <w:r>
        <w:rPr>
          <w:sz w:val="24"/>
          <w:szCs w:val="24"/>
        </w:rPr>
        <w:t xml:space="preserve"> работ участников, прошедших отборочный этап.</w:t>
      </w:r>
    </w:p>
    <w:p w:rsidR="00B31CA0" w:rsidRPr="00B31CA0" w:rsidRDefault="00B31CA0" w:rsidP="00B31C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B31CA0">
        <w:rPr>
          <w:sz w:val="24"/>
          <w:szCs w:val="24"/>
        </w:rPr>
        <w:t>Индивидуальная презентация проектов</w:t>
      </w:r>
      <w:r>
        <w:rPr>
          <w:sz w:val="24"/>
          <w:szCs w:val="24"/>
        </w:rPr>
        <w:t>, прошедших отборочный тур Олимпиады,</w:t>
      </w:r>
      <w:r w:rsidRPr="00B31CA0">
        <w:rPr>
          <w:sz w:val="24"/>
          <w:szCs w:val="24"/>
        </w:rPr>
        <w:t xml:space="preserve"> проводится в соответствие со следующим порядком: доклад, раскрывающий основной замысел, в течение </w:t>
      </w:r>
      <w:r>
        <w:rPr>
          <w:sz w:val="24"/>
          <w:szCs w:val="24"/>
        </w:rPr>
        <w:t>5</w:t>
      </w:r>
      <w:r w:rsidRPr="00B31CA0">
        <w:rPr>
          <w:sz w:val="24"/>
          <w:szCs w:val="24"/>
        </w:rPr>
        <w:t>–</w:t>
      </w:r>
      <w:r>
        <w:rPr>
          <w:sz w:val="24"/>
          <w:szCs w:val="24"/>
        </w:rPr>
        <w:t>7</w:t>
      </w:r>
      <w:r w:rsidRPr="00B31CA0">
        <w:rPr>
          <w:sz w:val="24"/>
          <w:szCs w:val="24"/>
        </w:rPr>
        <w:t xml:space="preserve"> минут; ответы на вопросы </w:t>
      </w:r>
      <w:r>
        <w:rPr>
          <w:sz w:val="24"/>
          <w:szCs w:val="24"/>
        </w:rPr>
        <w:t>жюри</w:t>
      </w:r>
      <w:r w:rsidRPr="00B31CA0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B31CA0">
        <w:rPr>
          <w:sz w:val="24"/>
          <w:szCs w:val="24"/>
        </w:rPr>
        <w:t>–</w:t>
      </w:r>
      <w:r>
        <w:rPr>
          <w:sz w:val="24"/>
          <w:szCs w:val="24"/>
        </w:rPr>
        <w:t>7</w:t>
      </w:r>
      <w:r w:rsidRPr="00B31CA0">
        <w:rPr>
          <w:sz w:val="24"/>
          <w:szCs w:val="24"/>
        </w:rPr>
        <w:t xml:space="preserve"> минут. В начале доклада </w:t>
      </w:r>
      <w:r>
        <w:rPr>
          <w:sz w:val="24"/>
          <w:szCs w:val="24"/>
        </w:rPr>
        <w:t xml:space="preserve">участник </w:t>
      </w:r>
      <w:r w:rsidRPr="00B31CA0">
        <w:rPr>
          <w:sz w:val="24"/>
          <w:szCs w:val="24"/>
        </w:rPr>
        <w:t xml:space="preserve">называет тему работы, далее раскрывает ее содержание. Особо подчеркивается то, что лично </w:t>
      </w:r>
      <w:r>
        <w:rPr>
          <w:sz w:val="24"/>
          <w:szCs w:val="24"/>
        </w:rPr>
        <w:t xml:space="preserve">им </w:t>
      </w:r>
      <w:r w:rsidRPr="00B31CA0">
        <w:rPr>
          <w:sz w:val="24"/>
          <w:szCs w:val="24"/>
        </w:rPr>
        <w:t xml:space="preserve">сделано, его вклад в исследование проблемы. Особое внимание в докладе должно быть уделено </w:t>
      </w:r>
      <w:r w:rsidR="00CE17BD">
        <w:rPr>
          <w:sz w:val="24"/>
          <w:szCs w:val="24"/>
        </w:rPr>
        <w:t>грамотному изложению основной идеи проекта, актуальности</w:t>
      </w:r>
      <w:r w:rsidR="00CE17BD" w:rsidRPr="00B31CA0">
        <w:rPr>
          <w:sz w:val="24"/>
          <w:szCs w:val="24"/>
        </w:rPr>
        <w:t xml:space="preserve"> полученных результатов</w:t>
      </w:r>
      <w:r w:rsidR="00CE17BD">
        <w:rPr>
          <w:sz w:val="24"/>
          <w:szCs w:val="24"/>
        </w:rPr>
        <w:t xml:space="preserve">, </w:t>
      </w:r>
      <w:r>
        <w:rPr>
          <w:sz w:val="24"/>
          <w:szCs w:val="24"/>
        </w:rPr>
        <w:t>их</w:t>
      </w:r>
      <w:r w:rsidRPr="00B31CA0">
        <w:rPr>
          <w:sz w:val="24"/>
          <w:szCs w:val="24"/>
        </w:rPr>
        <w:t xml:space="preserve"> возможной практической значимости. По окончании доклада </w:t>
      </w:r>
      <w:r>
        <w:rPr>
          <w:sz w:val="24"/>
          <w:szCs w:val="24"/>
        </w:rPr>
        <w:t>жюри</w:t>
      </w:r>
      <w:r w:rsidRPr="00B31CA0">
        <w:rPr>
          <w:sz w:val="24"/>
          <w:szCs w:val="24"/>
        </w:rPr>
        <w:t xml:space="preserve"> зада</w:t>
      </w:r>
      <w:r>
        <w:rPr>
          <w:sz w:val="24"/>
          <w:szCs w:val="24"/>
        </w:rPr>
        <w:t>е</w:t>
      </w:r>
      <w:r w:rsidRPr="00B31CA0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участнику </w:t>
      </w:r>
      <w:r w:rsidRPr="00B31CA0">
        <w:rPr>
          <w:sz w:val="24"/>
          <w:szCs w:val="24"/>
        </w:rPr>
        <w:t>вопросы в соответствии с темой и содержанием работы.</w:t>
      </w:r>
    </w:p>
    <w:p w:rsidR="00B31CA0" w:rsidRPr="00B31CA0" w:rsidRDefault="00B31CA0" w:rsidP="00B31C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B31CA0">
        <w:rPr>
          <w:sz w:val="24"/>
          <w:szCs w:val="24"/>
        </w:rPr>
        <w:t>Оформление презентации свободное, формат презентации .</w:t>
      </w:r>
      <w:proofErr w:type="spellStart"/>
      <w:r w:rsidRPr="00B31CA0">
        <w:rPr>
          <w:sz w:val="24"/>
          <w:szCs w:val="24"/>
        </w:rPr>
        <w:t>pptx</w:t>
      </w:r>
      <w:proofErr w:type="spellEnd"/>
      <w:r w:rsidRPr="00B31CA0">
        <w:rPr>
          <w:sz w:val="24"/>
          <w:szCs w:val="24"/>
        </w:rPr>
        <w:t>, .</w:t>
      </w:r>
      <w:proofErr w:type="spellStart"/>
      <w:r w:rsidRPr="00B31CA0">
        <w:rPr>
          <w:sz w:val="24"/>
          <w:szCs w:val="24"/>
        </w:rPr>
        <w:t>pdf</w:t>
      </w:r>
      <w:proofErr w:type="spellEnd"/>
      <w:r w:rsidRPr="00B31CA0">
        <w:rPr>
          <w:sz w:val="24"/>
          <w:szCs w:val="24"/>
        </w:rPr>
        <w:t>, количество слайдов и их структура определяется участником Олимпиады самостоятельно.</w:t>
      </w:r>
      <w:r>
        <w:rPr>
          <w:sz w:val="24"/>
          <w:szCs w:val="24"/>
        </w:rPr>
        <w:t xml:space="preserve"> Презентация приносится участником на очный этап Олимпиады на </w:t>
      </w:r>
      <w:r>
        <w:rPr>
          <w:sz w:val="24"/>
          <w:szCs w:val="24"/>
          <w:lang w:val="en-US"/>
        </w:rPr>
        <w:t>USB</w:t>
      </w:r>
      <w:r w:rsidRPr="00B31CA0">
        <w:rPr>
          <w:sz w:val="24"/>
          <w:szCs w:val="24"/>
        </w:rPr>
        <w:t>-</w:t>
      </w:r>
      <w:r>
        <w:rPr>
          <w:sz w:val="24"/>
          <w:szCs w:val="24"/>
        </w:rPr>
        <w:t>накопителе (</w:t>
      </w:r>
      <w:proofErr w:type="spellStart"/>
      <w:r>
        <w:rPr>
          <w:sz w:val="24"/>
          <w:szCs w:val="24"/>
        </w:rPr>
        <w:t>флешке</w:t>
      </w:r>
      <w:proofErr w:type="spellEnd"/>
      <w:r>
        <w:rPr>
          <w:sz w:val="24"/>
          <w:szCs w:val="24"/>
        </w:rPr>
        <w:t xml:space="preserve">). </w:t>
      </w:r>
    </w:p>
    <w:p w:rsidR="009A5A45" w:rsidRDefault="009A5A45" w:rsidP="005324AC">
      <w:pPr>
        <w:jc w:val="both"/>
        <w:rPr>
          <w:sz w:val="24"/>
          <w:szCs w:val="24"/>
        </w:rPr>
      </w:pPr>
    </w:p>
    <w:p w:rsidR="007F6853" w:rsidRPr="00325507" w:rsidRDefault="007F6853" w:rsidP="007F6853">
      <w:pPr>
        <w:pStyle w:val="a4"/>
        <w:spacing w:before="0" w:beforeAutospacing="0" w:after="0" w:afterAutospacing="0"/>
        <w:jc w:val="both"/>
        <w:rPr>
          <w:b/>
        </w:rPr>
      </w:pPr>
      <w:r w:rsidRPr="00325507">
        <w:rPr>
          <w:b/>
        </w:rPr>
        <w:t>4. Содержание творческих заданий</w:t>
      </w:r>
    </w:p>
    <w:p w:rsidR="005324AC" w:rsidRDefault="007F6853" w:rsidP="00A451AE">
      <w:pPr>
        <w:pStyle w:val="a7"/>
        <w:jc w:val="both"/>
        <w:rPr>
          <w:rStyle w:val="13"/>
        </w:rPr>
      </w:pPr>
      <w:r>
        <w:rPr>
          <w:sz w:val="24"/>
          <w:szCs w:val="24"/>
        </w:rPr>
        <w:t>4</w:t>
      </w:r>
      <w:r w:rsidR="00404D66" w:rsidRPr="00404D6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04D66" w:rsidRPr="00404D66">
        <w:rPr>
          <w:sz w:val="24"/>
          <w:szCs w:val="24"/>
        </w:rPr>
        <w:t xml:space="preserve">. </w:t>
      </w:r>
      <w:r w:rsidR="00A451AE">
        <w:rPr>
          <w:rStyle w:val="13"/>
        </w:rPr>
        <w:t>Т</w:t>
      </w:r>
      <w:r w:rsidR="00A451AE" w:rsidRPr="00590EAC">
        <w:rPr>
          <w:rStyle w:val="13"/>
        </w:rPr>
        <w:t xml:space="preserve">ворческие работы </w:t>
      </w:r>
      <w:r w:rsidR="00A451AE">
        <w:rPr>
          <w:rStyle w:val="13"/>
        </w:rPr>
        <w:t>принимаются н</w:t>
      </w:r>
      <w:r w:rsidR="00A451AE" w:rsidRPr="00590EAC">
        <w:rPr>
          <w:rStyle w:val="13"/>
        </w:rPr>
        <w:t xml:space="preserve">а </w:t>
      </w:r>
      <w:r w:rsidR="00A451AE">
        <w:rPr>
          <w:rStyle w:val="13"/>
        </w:rPr>
        <w:t>Олимпиад</w:t>
      </w:r>
      <w:r w:rsidR="005324AC">
        <w:rPr>
          <w:rStyle w:val="13"/>
        </w:rPr>
        <w:t>у</w:t>
      </w:r>
      <w:r w:rsidR="00A451AE" w:rsidRPr="00590EAC">
        <w:rPr>
          <w:rStyle w:val="13"/>
        </w:rPr>
        <w:t xml:space="preserve"> </w:t>
      </w:r>
      <w:r w:rsidR="00A451AE" w:rsidRPr="005324AC">
        <w:rPr>
          <w:rStyle w:val="13"/>
        </w:rPr>
        <w:t>по двум номинациям:</w:t>
      </w:r>
      <w:r w:rsidR="00A451AE">
        <w:rPr>
          <w:rStyle w:val="13"/>
        </w:rPr>
        <w:t xml:space="preserve"> </w:t>
      </w:r>
      <w:r w:rsidR="00A451AE" w:rsidRPr="00A451AE">
        <w:rPr>
          <w:rStyle w:val="13"/>
        </w:rPr>
        <w:t>«Региональный сувенир» и «Корпоративный сувенир ТГУ».</w:t>
      </w:r>
      <w:r w:rsidR="00A451AE" w:rsidRPr="007003BA">
        <w:rPr>
          <w:rStyle w:val="13"/>
        </w:rPr>
        <w:t xml:space="preserve"> </w:t>
      </w:r>
    </w:p>
    <w:p w:rsidR="00CF5102" w:rsidRDefault="007F6853" w:rsidP="00CF5102">
      <w:pPr>
        <w:jc w:val="both"/>
        <w:rPr>
          <w:sz w:val="24"/>
        </w:rPr>
      </w:pPr>
      <w:r>
        <w:rPr>
          <w:sz w:val="24"/>
        </w:rPr>
        <w:t>4</w:t>
      </w:r>
      <w:r w:rsidR="00CF5102">
        <w:rPr>
          <w:sz w:val="24"/>
        </w:rPr>
        <w:t>.</w:t>
      </w:r>
      <w:r>
        <w:rPr>
          <w:sz w:val="24"/>
        </w:rPr>
        <w:t>2</w:t>
      </w:r>
      <w:r w:rsidR="00CF5102">
        <w:rPr>
          <w:sz w:val="24"/>
        </w:rPr>
        <w:t xml:space="preserve">. Работа, подаваемая </w:t>
      </w:r>
      <w:r w:rsidR="009A5A45">
        <w:rPr>
          <w:sz w:val="24"/>
        </w:rPr>
        <w:t>на Олимпиаду,</w:t>
      </w:r>
      <w:r w:rsidR="00CF5102">
        <w:rPr>
          <w:sz w:val="24"/>
        </w:rPr>
        <w:t xml:space="preserve"> должна содержать название, краткое описание идеи, </w:t>
      </w:r>
    </w:p>
    <w:p w:rsidR="00CF5102" w:rsidRDefault="00CF5102" w:rsidP="00CF5102">
      <w:pPr>
        <w:jc w:val="both"/>
        <w:rPr>
          <w:sz w:val="24"/>
        </w:rPr>
      </w:pPr>
      <w:r>
        <w:rPr>
          <w:sz w:val="24"/>
        </w:rPr>
        <w:t xml:space="preserve">визуализацию </w:t>
      </w:r>
      <w:r w:rsidR="00B700F4">
        <w:rPr>
          <w:sz w:val="24"/>
        </w:rPr>
        <w:t>идеи</w:t>
      </w:r>
      <w:r>
        <w:rPr>
          <w:sz w:val="24"/>
        </w:rPr>
        <w:t>.</w:t>
      </w:r>
    </w:p>
    <w:p w:rsidR="001D1C07" w:rsidRPr="00A451AE" w:rsidRDefault="007F6853" w:rsidP="001D1C07">
      <w:pPr>
        <w:jc w:val="both"/>
        <w:rPr>
          <w:sz w:val="24"/>
          <w:szCs w:val="24"/>
        </w:rPr>
      </w:pPr>
      <w:r>
        <w:rPr>
          <w:rStyle w:val="13"/>
        </w:rPr>
        <w:t>4</w:t>
      </w:r>
      <w:r w:rsidR="00662792">
        <w:rPr>
          <w:rStyle w:val="13"/>
        </w:rPr>
        <w:t>.</w:t>
      </w:r>
      <w:r>
        <w:rPr>
          <w:rStyle w:val="13"/>
        </w:rPr>
        <w:t>3</w:t>
      </w:r>
      <w:r w:rsidR="00662792">
        <w:rPr>
          <w:rStyle w:val="13"/>
        </w:rPr>
        <w:t xml:space="preserve">. </w:t>
      </w:r>
      <w:r w:rsidR="00CF5102">
        <w:rPr>
          <w:rStyle w:val="13"/>
        </w:rPr>
        <w:t>Работ</w:t>
      </w:r>
      <w:r w:rsidR="00B700F4">
        <w:rPr>
          <w:rStyle w:val="13"/>
        </w:rPr>
        <w:t>а</w:t>
      </w:r>
      <w:r w:rsidR="00CF5102">
        <w:rPr>
          <w:rStyle w:val="13"/>
        </w:rPr>
        <w:t xml:space="preserve"> мо</w:t>
      </w:r>
      <w:r w:rsidR="00B700F4">
        <w:rPr>
          <w:rStyle w:val="13"/>
        </w:rPr>
        <w:t>жет</w:t>
      </w:r>
      <w:r w:rsidR="00CF5102">
        <w:rPr>
          <w:rStyle w:val="13"/>
        </w:rPr>
        <w:t xml:space="preserve"> быть представлен</w:t>
      </w:r>
      <w:r w:rsidR="00B700F4">
        <w:rPr>
          <w:rStyle w:val="13"/>
        </w:rPr>
        <w:t>а</w:t>
      </w:r>
      <w:r w:rsidR="00CF5102">
        <w:rPr>
          <w:rStyle w:val="13"/>
        </w:rPr>
        <w:t xml:space="preserve"> как серией</w:t>
      </w:r>
      <w:r w:rsidR="00CF5102" w:rsidRPr="00A451AE">
        <w:rPr>
          <w:sz w:val="24"/>
          <w:szCs w:val="24"/>
        </w:rPr>
        <w:t xml:space="preserve"> сувенирной продукции</w:t>
      </w:r>
      <w:r w:rsidR="00CF5102">
        <w:rPr>
          <w:sz w:val="24"/>
          <w:szCs w:val="24"/>
        </w:rPr>
        <w:t xml:space="preserve">, так и отдельным </w:t>
      </w:r>
      <w:r w:rsidR="00CF5102" w:rsidRPr="00A451AE">
        <w:rPr>
          <w:sz w:val="24"/>
          <w:szCs w:val="24"/>
        </w:rPr>
        <w:t>оригинальны</w:t>
      </w:r>
      <w:r w:rsidR="00CF5102">
        <w:rPr>
          <w:sz w:val="24"/>
          <w:szCs w:val="24"/>
        </w:rPr>
        <w:t xml:space="preserve">м </w:t>
      </w:r>
      <w:r w:rsidR="00CF5102" w:rsidRPr="00A451AE">
        <w:rPr>
          <w:sz w:val="24"/>
          <w:szCs w:val="24"/>
        </w:rPr>
        <w:t>издели</w:t>
      </w:r>
      <w:r w:rsidR="00B700F4">
        <w:rPr>
          <w:sz w:val="24"/>
          <w:szCs w:val="24"/>
        </w:rPr>
        <w:t>е</w:t>
      </w:r>
      <w:r w:rsidR="00CF5102">
        <w:rPr>
          <w:sz w:val="24"/>
          <w:szCs w:val="24"/>
        </w:rPr>
        <w:t>м</w:t>
      </w:r>
      <w:r w:rsidR="00B700F4">
        <w:rPr>
          <w:sz w:val="24"/>
          <w:szCs w:val="24"/>
        </w:rPr>
        <w:t>.</w:t>
      </w:r>
      <w:r w:rsidR="00CF5102">
        <w:rPr>
          <w:sz w:val="24"/>
          <w:szCs w:val="24"/>
        </w:rPr>
        <w:t xml:space="preserve"> </w:t>
      </w:r>
      <w:r w:rsidR="00B700F4">
        <w:rPr>
          <w:sz w:val="24"/>
          <w:szCs w:val="24"/>
        </w:rPr>
        <w:t>В</w:t>
      </w:r>
      <w:r w:rsidR="001D1C07" w:rsidRPr="00A451AE">
        <w:rPr>
          <w:sz w:val="24"/>
          <w:szCs w:val="24"/>
        </w:rPr>
        <w:t xml:space="preserve"> качестве примеров продукции</w:t>
      </w:r>
      <w:r w:rsidR="00B700F4">
        <w:rPr>
          <w:sz w:val="24"/>
          <w:szCs w:val="24"/>
        </w:rPr>
        <w:t xml:space="preserve"> </w:t>
      </w:r>
      <w:r w:rsidR="001D1C07" w:rsidRPr="00A451AE">
        <w:rPr>
          <w:sz w:val="24"/>
          <w:szCs w:val="24"/>
        </w:rPr>
        <w:t xml:space="preserve">могут быть </w:t>
      </w:r>
      <w:r w:rsidR="00CF5102">
        <w:rPr>
          <w:sz w:val="24"/>
          <w:szCs w:val="24"/>
        </w:rPr>
        <w:t xml:space="preserve">разработаны </w:t>
      </w:r>
      <w:r w:rsidR="001D1C07" w:rsidRPr="00A451AE">
        <w:rPr>
          <w:sz w:val="24"/>
          <w:szCs w:val="24"/>
        </w:rPr>
        <w:t xml:space="preserve">брелоки, значки, </w:t>
      </w:r>
      <w:proofErr w:type="spellStart"/>
      <w:r w:rsidR="001D1C07" w:rsidRPr="00A451AE">
        <w:rPr>
          <w:sz w:val="24"/>
          <w:szCs w:val="24"/>
        </w:rPr>
        <w:t>мерч</w:t>
      </w:r>
      <w:proofErr w:type="spellEnd"/>
      <w:r w:rsidR="001D1C07" w:rsidRPr="00A451AE">
        <w:rPr>
          <w:sz w:val="24"/>
          <w:szCs w:val="24"/>
        </w:rPr>
        <w:t>, настольные игры, календари, обложки для блокнотов, упаковочная продукция и другие уникальные продукты с оригинальным форм</w:t>
      </w:r>
      <w:r w:rsidR="00CF5102">
        <w:rPr>
          <w:sz w:val="24"/>
          <w:szCs w:val="24"/>
        </w:rPr>
        <w:t>ообразованием</w:t>
      </w:r>
      <w:r w:rsidR="001D1C07" w:rsidRPr="00A451AE">
        <w:rPr>
          <w:sz w:val="24"/>
          <w:szCs w:val="24"/>
        </w:rPr>
        <w:t xml:space="preserve"> и</w:t>
      </w:r>
      <w:r w:rsidR="008C3320">
        <w:rPr>
          <w:sz w:val="24"/>
          <w:szCs w:val="24"/>
        </w:rPr>
        <w:t>/или</w:t>
      </w:r>
      <w:r w:rsidR="001D1C07" w:rsidRPr="00A451AE">
        <w:rPr>
          <w:sz w:val="24"/>
          <w:szCs w:val="24"/>
        </w:rPr>
        <w:t xml:space="preserve"> </w:t>
      </w:r>
      <w:r w:rsidR="00CF5102">
        <w:rPr>
          <w:sz w:val="24"/>
          <w:szCs w:val="24"/>
        </w:rPr>
        <w:t>графической составляющей</w:t>
      </w:r>
      <w:r w:rsidR="001D1C07" w:rsidRPr="00A451AE">
        <w:rPr>
          <w:sz w:val="24"/>
          <w:szCs w:val="24"/>
        </w:rPr>
        <w:t>.</w:t>
      </w:r>
    </w:p>
    <w:p w:rsidR="00B700F4" w:rsidRDefault="007F6853" w:rsidP="00662792">
      <w:pPr>
        <w:pStyle w:val="a7"/>
        <w:jc w:val="both"/>
        <w:rPr>
          <w:rStyle w:val="13"/>
        </w:rPr>
      </w:pPr>
      <w:r>
        <w:rPr>
          <w:rStyle w:val="13"/>
        </w:rPr>
        <w:t>4</w:t>
      </w:r>
      <w:r w:rsidR="00B700F4">
        <w:rPr>
          <w:rStyle w:val="13"/>
        </w:rPr>
        <w:t>.</w:t>
      </w:r>
      <w:r>
        <w:rPr>
          <w:rStyle w:val="13"/>
        </w:rPr>
        <w:t>4</w:t>
      </w:r>
      <w:r w:rsidR="00B700F4">
        <w:rPr>
          <w:rStyle w:val="13"/>
        </w:rPr>
        <w:t>. В работах в номинации «</w:t>
      </w:r>
      <w:r w:rsidR="00B700F4" w:rsidRPr="00A451AE">
        <w:rPr>
          <w:rStyle w:val="13"/>
        </w:rPr>
        <w:t>Региональный сувенир</w:t>
      </w:r>
      <w:r w:rsidR="00B700F4">
        <w:rPr>
          <w:rStyle w:val="13"/>
        </w:rPr>
        <w:t xml:space="preserve">» следует учитывать </w:t>
      </w:r>
      <w:r w:rsidR="00B700F4" w:rsidRPr="00E36921">
        <w:rPr>
          <w:sz w:val="24"/>
          <w:szCs w:val="24"/>
        </w:rPr>
        <w:t>историко-культурно</w:t>
      </w:r>
      <w:r w:rsidR="00B700F4">
        <w:rPr>
          <w:sz w:val="24"/>
          <w:szCs w:val="24"/>
        </w:rPr>
        <w:t>е</w:t>
      </w:r>
      <w:r w:rsidR="00B700F4" w:rsidRPr="00E36921">
        <w:rPr>
          <w:sz w:val="24"/>
          <w:szCs w:val="24"/>
        </w:rPr>
        <w:t xml:space="preserve"> наследи</w:t>
      </w:r>
      <w:r w:rsidR="00B700F4">
        <w:rPr>
          <w:sz w:val="24"/>
          <w:szCs w:val="24"/>
        </w:rPr>
        <w:t>е</w:t>
      </w:r>
      <w:r w:rsidR="00B700F4" w:rsidRPr="00E36921">
        <w:rPr>
          <w:sz w:val="24"/>
          <w:szCs w:val="24"/>
        </w:rPr>
        <w:t xml:space="preserve"> родного края</w:t>
      </w:r>
      <w:r w:rsidR="00B700F4">
        <w:rPr>
          <w:sz w:val="24"/>
          <w:szCs w:val="24"/>
        </w:rPr>
        <w:t>.</w:t>
      </w:r>
    </w:p>
    <w:p w:rsidR="00662792" w:rsidRDefault="007F6853" w:rsidP="00662792">
      <w:pPr>
        <w:pStyle w:val="a7"/>
        <w:jc w:val="both"/>
        <w:rPr>
          <w:rStyle w:val="13"/>
        </w:rPr>
      </w:pPr>
      <w:r>
        <w:rPr>
          <w:rStyle w:val="13"/>
        </w:rPr>
        <w:t>4</w:t>
      </w:r>
      <w:r w:rsidR="00662792">
        <w:rPr>
          <w:rStyle w:val="13"/>
        </w:rPr>
        <w:t>.</w:t>
      </w:r>
      <w:r>
        <w:rPr>
          <w:rStyle w:val="13"/>
        </w:rPr>
        <w:t>5</w:t>
      </w:r>
      <w:r w:rsidR="00662792">
        <w:rPr>
          <w:rStyle w:val="13"/>
        </w:rPr>
        <w:t xml:space="preserve">. Для работ в номинации «Корпоративный сувенир ТГУ» следует использовать брендбук ТГУ </w:t>
      </w:r>
      <w:hyperlink r:id="rId5" w:history="1">
        <w:r w:rsidR="00662792" w:rsidRPr="004B4DAE">
          <w:rPr>
            <w:rStyle w:val="a3"/>
            <w:rFonts w:eastAsiaTheme="minorEastAsia"/>
            <w:sz w:val="24"/>
            <w:szCs w:val="24"/>
          </w:rPr>
          <w:t>https://www.tltsu.ru/about_the_university/press-centre/brandbook</w:t>
        </w:r>
      </w:hyperlink>
      <w:r w:rsidR="00662792">
        <w:rPr>
          <w:rStyle w:val="13"/>
        </w:rPr>
        <w:t>.</w:t>
      </w:r>
    </w:p>
    <w:p w:rsidR="005324AC" w:rsidRDefault="007F6853" w:rsidP="005324AC">
      <w:pPr>
        <w:jc w:val="both"/>
        <w:rPr>
          <w:sz w:val="24"/>
        </w:rPr>
      </w:pPr>
      <w:r>
        <w:rPr>
          <w:sz w:val="24"/>
        </w:rPr>
        <w:t>4</w:t>
      </w:r>
      <w:r w:rsidR="005324AC">
        <w:rPr>
          <w:sz w:val="24"/>
        </w:rPr>
        <w:t>.</w:t>
      </w:r>
      <w:r>
        <w:rPr>
          <w:sz w:val="24"/>
        </w:rPr>
        <w:t>6</w:t>
      </w:r>
      <w:r w:rsidR="005324AC" w:rsidRPr="0069204E">
        <w:rPr>
          <w:sz w:val="24"/>
        </w:rPr>
        <w:t xml:space="preserve">. </w:t>
      </w:r>
      <w:r w:rsidR="005324AC">
        <w:rPr>
          <w:sz w:val="24"/>
        </w:rPr>
        <w:t>Участник может подать неограниченное количество работ в каждую</w:t>
      </w:r>
      <w:r w:rsidR="005F74F1">
        <w:rPr>
          <w:sz w:val="24"/>
        </w:rPr>
        <w:t xml:space="preserve"> номинацию</w:t>
      </w:r>
      <w:r w:rsidR="005324AC" w:rsidRPr="0069204E">
        <w:rPr>
          <w:sz w:val="24"/>
        </w:rPr>
        <w:t>.</w:t>
      </w:r>
      <w:r w:rsidR="005324AC">
        <w:rPr>
          <w:sz w:val="24"/>
        </w:rPr>
        <w:t xml:space="preserve"> </w:t>
      </w:r>
    </w:p>
    <w:p w:rsidR="005324AC" w:rsidRDefault="007F6853" w:rsidP="005324AC">
      <w:pPr>
        <w:jc w:val="both"/>
        <w:rPr>
          <w:sz w:val="24"/>
        </w:rPr>
      </w:pPr>
      <w:r>
        <w:rPr>
          <w:sz w:val="24"/>
        </w:rPr>
        <w:t>4</w:t>
      </w:r>
      <w:r w:rsidR="005324AC">
        <w:rPr>
          <w:sz w:val="24"/>
        </w:rPr>
        <w:t>.</w:t>
      </w:r>
      <w:r>
        <w:rPr>
          <w:sz w:val="24"/>
        </w:rPr>
        <w:t>7</w:t>
      </w:r>
      <w:r w:rsidR="005324AC">
        <w:rPr>
          <w:sz w:val="24"/>
        </w:rPr>
        <w:t xml:space="preserve">. Повторная подача одной и той же </w:t>
      </w:r>
      <w:r w:rsidR="002E36A8">
        <w:rPr>
          <w:sz w:val="24"/>
        </w:rPr>
        <w:t>р</w:t>
      </w:r>
      <w:r w:rsidR="005324AC">
        <w:rPr>
          <w:sz w:val="24"/>
        </w:rPr>
        <w:t>аботы не допускается.</w:t>
      </w:r>
    </w:p>
    <w:p w:rsidR="00A451AE" w:rsidRDefault="007F6853" w:rsidP="005F74F1">
      <w:pPr>
        <w:jc w:val="both"/>
        <w:rPr>
          <w:sz w:val="24"/>
        </w:rPr>
      </w:pPr>
      <w:r>
        <w:rPr>
          <w:sz w:val="24"/>
        </w:rPr>
        <w:t>4</w:t>
      </w:r>
      <w:r w:rsidR="005F74F1">
        <w:rPr>
          <w:sz w:val="24"/>
        </w:rPr>
        <w:t>.</w:t>
      </w:r>
      <w:r>
        <w:rPr>
          <w:sz w:val="24"/>
        </w:rPr>
        <w:t>8</w:t>
      </w:r>
      <w:r w:rsidR="005F74F1">
        <w:rPr>
          <w:sz w:val="24"/>
        </w:rPr>
        <w:t>. Работы должны быть поданы строго в срок, указанный в п.1.3.</w:t>
      </w:r>
    </w:p>
    <w:p w:rsidR="001D1C07" w:rsidRPr="002A1B29" w:rsidRDefault="007F6853" w:rsidP="001D1C0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1C07" w:rsidRPr="002A1B29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2E36A8">
        <w:rPr>
          <w:sz w:val="24"/>
          <w:szCs w:val="24"/>
        </w:rPr>
        <w:t>.</w:t>
      </w:r>
      <w:r w:rsidR="001D1C07" w:rsidRPr="002A1B29">
        <w:rPr>
          <w:sz w:val="24"/>
          <w:szCs w:val="24"/>
        </w:rPr>
        <w:t xml:space="preserve"> Во всех случаях, связанных с нарушением авторского права при подаче какой-либо работы на </w:t>
      </w:r>
      <w:r w:rsidR="00957A5F">
        <w:rPr>
          <w:sz w:val="24"/>
          <w:szCs w:val="24"/>
        </w:rPr>
        <w:t>Олимпиаду</w:t>
      </w:r>
      <w:r w:rsidR="001D1C07" w:rsidRPr="002A1B29">
        <w:rPr>
          <w:sz w:val="24"/>
          <w:szCs w:val="24"/>
        </w:rPr>
        <w:t>, ответственность на себя принимает лицо, заявившее эту работу на конкурс. В случае доказанного плагиата работа снимается.</w:t>
      </w:r>
    </w:p>
    <w:p w:rsidR="001D1C07" w:rsidRPr="002A1B29" w:rsidRDefault="007F6853" w:rsidP="001D1C07">
      <w:pPr>
        <w:pStyle w:val="01"/>
        <w:numPr>
          <w:ilvl w:val="0"/>
          <w:numId w:val="0"/>
        </w:numPr>
      </w:pPr>
      <w:r>
        <w:t>4</w:t>
      </w:r>
      <w:r w:rsidR="001D1C07" w:rsidRPr="002A1B29">
        <w:t>.</w:t>
      </w:r>
      <w:r w:rsidR="002E36A8">
        <w:t>1</w:t>
      </w:r>
      <w:r>
        <w:t>0</w:t>
      </w:r>
      <w:r w:rsidR="002E36A8">
        <w:t xml:space="preserve">. </w:t>
      </w:r>
      <w:r w:rsidR="001D1C07" w:rsidRPr="002A1B29">
        <w:t xml:space="preserve">Организаторы </w:t>
      </w:r>
      <w:r w:rsidR="00957A5F">
        <w:t xml:space="preserve">Олимпиады </w:t>
      </w:r>
      <w:r w:rsidR="001D1C07" w:rsidRPr="002A1B29">
        <w:t xml:space="preserve">не несут ответственности за нарушение авторских прав участниками и третьими лицами. </w:t>
      </w:r>
    </w:p>
    <w:p w:rsidR="00325507" w:rsidRDefault="007F6853" w:rsidP="001D1C07">
      <w:pPr>
        <w:pStyle w:val="a4"/>
        <w:spacing w:before="0" w:beforeAutospacing="0" w:after="0" w:afterAutospacing="0"/>
        <w:jc w:val="both"/>
      </w:pPr>
      <w:r>
        <w:t>4</w:t>
      </w:r>
      <w:r w:rsidR="001D1C07" w:rsidRPr="002A1B29">
        <w:t>.</w:t>
      </w:r>
      <w:r w:rsidR="002E36A8">
        <w:t>1</w:t>
      </w:r>
      <w:r>
        <w:t>1</w:t>
      </w:r>
      <w:r w:rsidR="002E36A8">
        <w:t>.</w:t>
      </w:r>
      <w:r w:rsidR="001D1C07" w:rsidRPr="002A1B29">
        <w:t xml:space="preserve"> Авторские права на работы, участвующие в </w:t>
      </w:r>
      <w:r w:rsidR="00957A5F">
        <w:t>Олимпиаде</w:t>
      </w:r>
      <w:r w:rsidR="001D1C07" w:rsidRPr="002A1B29">
        <w:t xml:space="preserve">, принадлежат их авторам. Организаторы оставляют за собой право использовать любые работы </w:t>
      </w:r>
      <w:r w:rsidR="00957A5F">
        <w:t xml:space="preserve">участников </w:t>
      </w:r>
      <w:r w:rsidR="001D1C07" w:rsidRPr="002A1B29">
        <w:t xml:space="preserve">для освещения </w:t>
      </w:r>
      <w:r w:rsidR="00957A5F">
        <w:t>Олимпиады</w:t>
      </w:r>
      <w:r w:rsidR="001D1C07" w:rsidRPr="002A1B29">
        <w:t>, создания сборников, фотоальбомов и видеофильмов о</w:t>
      </w:r>
      <w:r w:rsidR="00957A5F">
        <w:t>б Олимпиаде</w:t>
      </w:r>
      <w:r w:rsidR="001D1C07" w:rsidRPr="002A1B29">
        <w:t xml:space="preserve"> и массового распространения на территории Российской Федерации, и в сети Интернет. Права авторов соблюдаются в соответствии с Гражданским кодексом Российской Федерации.</w:t>
      </w:r>
    </w:p>
    <w:p w:rsidR="001D1C07" w:rsidRDefault="001D1C07" w:rsidP="001D1C07">
      <w:pPr>
        <w:pStyle w:val="a4"/>
        <w:spacing w:before="0" w:beforeAutospacing="0" w:after="0" w:afterAutospacing="0"/>
        <w:jc w:val="both"/>
      </w:pPr>
    </w:p>
    <w:p w:rsidR="006F6005" w:rsidRPr="007F6853" w:rsidRDefault="006F6005" w:rsidP="007F6853">
      <w:pPr>
        <w:pStyle w:val="a6"/>
        <w:numPr>
          <w:ilvl w:val="0"/>
          <w:numId w:val="13"/>
        </w:numPr>
        <w:ind w:left="426" w:hanging="426"/>
        <w:rPr>
          <w:b/>
        </w:rPr>
      </w:pPr>
      <w:r w:rsidRPr="007F6853">
        <w:rPr>
          <w:b/>
        </w:rPr>
        <w:t>Критерии оценки работ</w:t>
      </w:r>
    </w:p>
    <w:p w:rsidR="00370B07" w:rsidRPr="00370B07" w:rsidRDefault="00370B07" w:rsidP="007F6853">
      <w:pPr>
        <w:pStyle w:val="a6"/>
        <w:numPr>
          <w:ilvl w:val="1"/>
          <w:numId w:val="13"/>
        </w:numPr>
        <w:ind w:left="426" w:hanging="426"/>
      </w:pPr>
      <w:r w:rsidRPr="007F6853">
        <w:rPr>
          <w:b/>
        </w:rPr>
        <w:t xml:space="preserve">    </w:t>
      </w:r>
      <w:r w:rsidR="00957A5F" w:rsidRPr="00957A5F">
        <w:t>Возможное м</w:t>
      </w:r>
      <w:r w:rsidRPr="00370B07">
        <w:t>аксимальное число набранны</w:t>
      </w:r>
      <w:r w:rsidR="00957A5F">
        <w:t>х</w:t>
      </w:r>
      <w:r w:rsidRPr="00370B07">
        <w:t xml:space="preserve"> баллов </w:t>
      </w:r>
      <w:r w:rsidR="00761B11">
        <w:t>отборочного этапа</w:t>
      </w:r>
      <w:r w:rsidRPr="00370B07">
        <w:t>– 60.</w:t>
      </w:r>
    </w:p>
    <w:p w:rsidR="006F6005" w:rsidRPr="00761B11" w:rsidRDefault="0017359B" w:rsidP="007F6853">
      <w:pPr>
        <w:suppressAutoHyphens/>
        <w:ind w:left="426" w:hanging="426"/>
        <w:jc w:val="both"/>
        <w:rPr>
          <w:rStyle w:val="13"/>
          <w:rFonts w:eastAsia="Times New Roman"/>
          <w:strike/>
        </w:rPr>
      </w:pPr>
      <w:r w:rsidRPr="0028129D">
        <w:rPr>
          <w:rStyle w:val="13"/>
        </w:rPr>
        <w:t>По номинациям: «Региональный сувенир» и «Корпоративный сувенир ТГУ»,</w:t>
      </w:r>
      <w:r w:rsidR="00957A5F">
        <w:rPr>
          <w:rStyle w:val="13"/>
        </w:rPr>
        <w:t xml:space="preserve"> применяются следующие критерии оценки работ:</w:t>
      </w:r>
    </w:p>
    <w:p w:rsidR="00FC1098" w:rsidRPr="006F6005" w:rsidRDefault="00FC1098" w:rsidP="00FC1098">
      <w:pPr>
        <w:suppressAutoHyphens/>
        <w:jc w:val="both"/>
        <w:rPr>
          <w:b/>
          <w:sz w:val="24"/>
          <w:szCs w:val="28"/>
        </w:rPr>
      </w:pPr>
      <w:r w:rsidRPr="006F6005">
        <w:rPr>
          <w:b/>
          <w:sz w:val="24"/>
          <w:szCs w:val="28"/>
        </w:rPr>
        <w:t>Передача художественного образа / идеи</w:t>
      </w:r>
    </w:p>
    <w:p w:rsidR="00FC1098" w:rsidRPr="006F6005" w:rsidRDefault="00FC1098" w:rsidP="00FC1098">
      <w:pPr>
        <w:pStyle w:val="a6"/>
        <w:numPr>
          <w:ilvl w:val="0"/>
          <w:numId w:val="4"/>
        </w:numPr>
        <w:suppressAutoHyphens/>
        <w:jc w:val="both"/>
        <w:rPr>
          <w:szCs w:val="28"/>
        </w:rPr>
      </w:pPr>
      <w:r w:rsidRPr="006F6005">
        <w:rPr>
          <w:szCs w:val="28"/>
        </w:rPr>
        <w:t>творческий подход в процессе выполнения работы,</w:t>
      </w:r>
      <w:r w:rsidR="0028129D">
        <w:rPr>
          <w:szCs w:val="28"/>
        </w:rPr>
        <w:t xml:space="preserve"> креативность,</w:t>
      </w:r>
      <w:r w:rsidRPr="006F6005">
        <w:rPr>
          <w:szCs w:val="28"/>
        </w:rPr>
        <w:t xml:space="preserve"> выраженная эмоциональность и использование художественно-стилевых особенностей – 25 баллов;</w:t>
      </w:r>
    </w:p>
    <w:p w:rsidR="00FC1098" w:rsidRPr="006F6005" w:rsidRDefault="00FC1098" w:rsidP="00FC1098">
      <w:pPr>
        <w:pStyle w:val="a6"/>
        <w:numPr>
          <w:ilvl w:val="0"/>
          <w:numId w:val="4"/>
        </w:numPr>
        <w:suppressAutoHyphens/>
        <w:jc w:val="both"/>
        <w:rPr>
          <w:szCs w:val="28"/>
        </w:rPr>
      </w:pPr>
      <w:r w:rsidRPr="006F6005">
        <w:rPr>
          <w:szCs w:val="28"/>
        </w:rPr>
        <w:t>образ и идея понятны – 15 баллов;</w:t>
      </w:r>
    </w:p>
    <w:p w:rsidR="00FC1098" w:rsidRDefault="00FC1098" w:rsidP="00FC1098">
      <w:pPr>
        <w:pStyle w:val="a6"/>
        <w:numPr>
          <w:ilvl w:val="0"/>
          <w:numId w:val="4"/>
        </w:numPr>
        <w:suppressAutoHyphens/>
        <w:jc w:val="both"/>
        <w:rPr>
          <w:szCs w:val="28"/>
        </w:rPr>
      </w:pPr>
      <w:r w:rsidRPr="006F6005">
        <w:rPr>
          <w:szCs w:val="28"/>
        </w:rPr>
        <w:lastRenderedPageBreak/>
        <w:t>не выявлена творческая задумка и слабо реализована идея – 5 баллов</w:t>
      </w:r>
      <w:r w:rsidR="00370B07">
        <w:rPr>
          <w:szCs w:val="28"/>
        </w:rPr>
        <w:t>.</w:t>
      </w:r>
    </w:p>
    <w:p w:rsidR="00FC1098" w:rsidRDefault="00FC1098" w:rsidP="00FC1098">
      <w:pPr>
        <w:pStyle w:val="a6"/>
        <w:suppressAutoHyphens/>
        <w:jc w:val="both"/>
        <w:rPr>
          <w:szCs w:val="28"/>
        </w:rPr>
      </w:pPr>
    </w:p>
    <w:p w:rsidR="00FC1098" w:rsidRPr="006F6005" w:rsidRDefault="00FC1098" w:rsidP="00FC1098">
      <w:pPr>
        <w:suppressAutoHyphens/>
        <w:jc w:val="both"/>
        <w:rPr>
          <w:b/>
          <w:sz w:val="24"/>
          <w:szCs w:val="28"/>
        </w:rPr>
      </w:pPr>
      <w:r w:rsidRPr="006F6005">
        <w:rPr>
          <w:b/>
          <w:sz w:val="24"/>
          <w:szCs w:val="28"/>
        </w:rPr>
        <w:t>Мастерство, выразительность, качество</w:t>
      </w:r>
    </w:p>
    <w:p w:rsidR="00FC1098" w:rsidRPr="006F6005" w:rsidRDefault="00440959" w:rsidP="00FC1098">
      <w:pPr>
        <w:pStyle w:val="a6"/>
        <w:numPr>
          <w:ilvl w:val="0"/>
          <w:numId w:val="6"/>
        </w:numPr>
        <w:suppressAutoHyphens/>
        <w:jc w:val="both"/>
        <w:rPr>
          <w:szCs w:val="28"/>
        </w:rPr>
      </w:pPr>
      <w:r w:rsidRPr="00440959">
        <w:rPr>
          <w:szCs w:val="28"/>
        </w:rPr>
        <w:t xml:space="preserve">высокое качество выполненной работы, владение </w:t>
      </w:r>
      <w:r w:rsidR="00370B07" w:rsidRPr="00440959">
        <w:rPr>
          <w:szCs w:val="28"/>
        </w:rPr>
        <w:t>методами проектирования</w:t>
      </w:r>
      <w:r w:rsidR="00370B07">
        <w:rPr>
          <w:szCs w:val="28"/>
        </w:rPr>
        <w:t xml:space="preserve"> и</w:t>
      </w:r>
      <w:r w:rsidRPr="00440959">
        <w:rPr>
          <w:szCs w:val="28"/>
        </w:rPr>
        <w:t xml:space="preserve"> </w:t>
      </w:r>
      <w:r w:rsidR="00370B07">
        <w:rPr>
          <w:szCs w:val="28"/>
        </w:rPr>
        <w:t xml:space="preserve">художественными/цифровыми </w:t>
      </w:r>
      <w:r w:rsidRPr="00440959">
        <w:rPr>
          <w:szCs w:val="28"/>
        </w:rPr>
        <w:t>техник</w:t>
      </w:r>
      <w:r w:rsidR="00370B07">
        <w:rPr>
          <w:szCs w:val="28"/>
        </w:rPr>
        <w:t xml:space="preserve">ами при реализации проекта, </w:t>
      </w:r>
      <w:r w:rsidRPr="00440959">
        <w:rPr>
          <w:szCs w:val="28"/>
        </w:rPr>
        <w:t>выразительность реализации задуманного</w:t>
      </w:r>
      <w:r w:rsidR="00FC1098" w:rsidRPr="006F6005">
        <w:rPr>
          <w:szCs w:val="28"/>
        </w:rPr>
        <w:t xml:space="preserve"> – 25 баллов;</w:t>
      </w:r>
    </w:p>
    <w:p w:rsidR="00FC1098" w:rsidRPr="006F6005" w:rsidRDefault="00FC1098" w:rsidP="00FC1098">
      <w:pPr>
        <w:pStyle w:val="a6"/>
        <w:numPr>
          <w:ilvl w:val="0"/>
          <w:numId w:val="6"/>
        </w:numPr>
        <w:suppressAutoHyphens/>
        <w:jc w:val="both"/>
        <w:rPr>
          <w:szCs w:val="28"/>
        </w:rPr>
      </w:pPr>
      <w:r w:rsidRPr="006F6005">
        <w:rPr>
          <w:szCs w:val="28"/>
        </w:rPr>
        <w:t xml:space="preserve">неуверенное владение техниками, </w:t>
      </w:r>
      <w:r w:rsidR="00370B07">
        <w:rPr>
          <w:szCs w:val="28"/>
        </w:rPr>
        <w:t>среднее</w:t>
      </w:r>
      <w:r w:rsidRPr="006F6005">
        <w:rPr>
          <w:szCs w:val="28"/>
        </w:rPr>
        <w:t xml:space="preserve"> качество – 15 баллов;</w:t>
      </w:r>
    </w:p>
    <w:p w:rsidR="00FC1098" w:rsidRDefault="00370B07" w:rsidP="00FC1098">
      <w:pPr>
        <w:pStyle w:val="a6"/>
        <w:numPr>
          <w:ilvl w:val="0"/>
          <w:numId w:val="6"/>
        </w:numPr>
        <w:suppressAutoHyphens/>
        <w:jc w:val="both"/>
        <w:rPr>
          <w:szCs w:val="28"/>
        </w:rPr>
      </w:pPr>
      <w:r>
        <w:rPr>
          <w:szCs w:val="28"/>
        </w:rPr>
        <w:t>низкое</w:t>
      </w:r>
      <w:r w:rsidRPr="00440959">
        <w:rPr>
          <w:szCs w:val="28"/>
        </w:rPr>
        <w:t xml:space="preserve"> качество выполненной работы</w:t>
      </w:r>
      <w:r w:rsidRPr="006F6005">
        <w:rPr>
          <w:szCs w:val="28"/>
        </w:rPr>
        <w:t xml:space="preserve"> </w:t>
      </w:r>
      <w:r w:rsidR="00FC1098" w:rsidRPr="006F6005">
        <w:rPr>
          <w:szCs w:val="28"/>
        </w:rPr>
        <w:t>– 5 баллов</w:t>
      </w:r>
      <w:r>
        <w:rPr>
          <w:szCs w:val="28"/>
        </w:rPr>
        <w:t>.</w:t>
      </w:r>
    </w:p>
    <w:p w:rsidR="00370B07" w:rsidRDefault="00370B07" w:rsidP="00370B07">
      <w:pPr>
        <w:suppressAutoHyphens/>
        <w:jc w:val="both"/>
        <w:rPr>
          <w:szCs w:val="28"/>
        </w:rPr>
      </w:pPr>
    </w:p>
    <w:p w:rsidR="00370B07" w:rsidRPr="00370B07" w:rsidRDefault="00370B07" w:rsidP="00370B07">
      <w:pPr>
        <w:suppressAutoHyphens/>
        <w:jc w:val="both"/>
        <w:rPr>
          <w:b/>
          <w:sz w:val="24"/>
          <w:szCs w:val="24"/>
        </w:rPr>
      </w:pPr>
      <w:r w:rsidRPr="00370B07">
        <w:rPr>
          <w:b/>
          <w:sz w:val="24"/>
          <w:szCs w:val="24"/>
        </w:rPr>
        <w:t>Объем, выполненной работы</w:t>
      </w:r>
    </w:p>
    <w:p w:rsidR="00370B07" w:rsidRPr="00370B07" w:rsidRDefault="00370B07" w:rsidP="00370B07">
      <w:pPr>
        <w:suppressAutoHyphens/>
        <w:ind w:firstLine="284"/>
        <w:jc w:val="both"/>
        <w:rPr>
          <w:sz w:val="24"/>
          <w:szCs w:val="24"/>
        </w:rPr>
      </w:pPr>
      <w:r w:rsidRPr="00370B07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   </w:t>
      </w:r>
      <w:r w:rsidRPr="00370B07">
        <w:rPr>
          <w:sz w:val="24"/>
          <w:szCs w:val="24"/>
        </w:rPr>
        <w:t xml:space="preserve">представлена линейка сувенирной продукции, </w:t>
      </w:r>
      <w:r>
        <w:rPr>
          <w:sz w:val="24"/>
          <w:szCs w:val="24"/>
        </w:rPr>
        <w:t>5 и более</w:t>
      </w:r>
      <w:r w:rsidRPr="00370B07">
        <w:rPr>
          <w:sz w:val="24"/>
          <w:szCs w:val="24"/>
        </w:rPr>
        <w:t xml:space="preserve"> наименований – </w:t>
      </w:r>
      <w:r>
        <w:rPr>
          <w:sz w:val="24"/>
          <w:szCs w:val="24"/>
        </w:rPr>
        <w:t>10</w:t>
      </w:r>
      <w:r w:rsidRPr="00370B07">
        <w:rPr>
          <w:sz w:val="24"/>
          <w:szCs w:val="24"/>
        </w:rPr>
        <w:t xml:space="preserve"> баллов;</w:t>
      </w:r>
    </w:p>
    <w:p w:rsidR="00370B07" w:rsidRPr="00370B07" w:rsidRDefault="00370B07" w:rsidP="00370B07">
      <w:pPr>
        <w:suppressAutoHyphens/>
        <w:ind w:firstLine="284"/>
        <w:jc w:val="both"/>
        <w:rPr>
          <w:sz w:val="24"/>
          <w:szCs w:val="24"/>
        </w:rPr>
      </w:pPr>
      <w:r w:rsidRPr="00370B07">
        <w:rPr>
          <w:sz w:val="24"/>
          <w:szCs w:val="24"/>
        </w:rPr>
        <w:t xml:space="preserve">–     представлена линейка сувенирной продукции, </w:t>
      </w:r>
      <w:r>
        <w:rPr>
          <w:sz w:val="24"/>
          <w:szCs w:val="24"/>
        </w:rPr>
        <w:t>2-5</w:t>
      </w:r>
      <w:r w:rsidRPr="00370B07">
        <w:rPr>
          <w:sz w:val="24"/>
          <w:szCs w:val="24"/>
        </w:rPr>
        <w:t xml:space="preserve"> наименований – </w:t>
      </w:r>
      <w:r>
        <w:rPr>
          <w:sz w:val="24"/>
          <w:szCs w:val="24"/>
        </w:rPr>
        <w:t>5</w:t>
      </w:r>
      <w:r w:rsidRPr="00370B07">
        <w:rPr>
          <w:sz w:val="24"/>
          <w:szCs w:val="24"/>
        </w:rPr>
        <w:t xml:space="preserve"> баллов;</w:t>
      </w:r>
    </w:p>
    <w:p w:rsidR="00370B07" w:rsidRPr="00370B07" w:rsidRDefault="00370B07" w:rsidP="00370B07">
      <w:pPr>
        <w:suppressAutoHyphens/>
        <w:ind w:firstLine="284"/>
        <w:jc w:val="both"/>
        <w:rPr>
          <w:sz w:val="24"/>
          <w:szCs w:val="24"/>
        </w:rPr>
      </w:pPr>
      <w:r w:rsidRPr="00370B07">
        <w:rPr>
          <w:sz w:val="24"/>
          <w:szCs w:val="24"/>
        </w:rPr>
        <w:t xml:space="preserve">–     </w:t>
      </w:r>
      <w:r>
        <w:rPr>
          <w:sz w:val="24"/>
          <w:szCs w:val="24"/>
        </w:rPr>
        <w:t>представлен один продукт</w:t>
      </w:r>
      <w:r w:rsidRPr="00370B07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370B07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370B07">
        <w:rPr>
          <w:sz w:val="24"/>
          <w:szCs w:val="24"/>
        </w:rPr>
        <w:t>.</w:t>
      </w:r>
    </w:p>
    <w:p w:rsidR="00FC1098" w:rsidRPr="00FC1098" w:rsidRDefault="00FC1098" w:rsidP="00FC1098">
      <w:pPr>
        <w:suppressAutoHyphens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1225"/>
        <w:gridCol w:w="5289"/>
      </w:tblGrid>
      <w:tr w:rsidR="006F6005" w:rsidRPr="006F6005" w:rsidTr="007D34E9">
        <w:trPr>
          <w:tblHeader/>
        </w:trPr>
        <w:tc>
          <w:tcPr>
            <w:tcW w:w="2831" w:type="dxa"/>
          </w:tcPr>
          <w:p w:rsidR="006F6005" w:rsidRPr="006F6005" w:rsidRDefault="006F6005" w:rsidP="006F6005">
            <w:pPr>
              <w:jc w:val="center"/>
              <w:rPr>
                <w:b/>
                <w:sz w:val="24"/>
                <w:szCs w:val="24"/>
              </w:rPr>
            </w:pPr>
            <w:r w:rsidRPr="006F6005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25" w:type="dxa"/>
          </w:tcPr>
          <w:p w:rsidR="006F6005" w:rsidRPr="006F6005" w:rsidRDefault="006F6005" w:rsidP="006F6005">
            <w:pPr>
              <w:jc w:val="center"/>
              <w:rPr>
                <w:b/>
                <w:sz w:val="24"/>
                <w:szCs w:val="24"/>
              </w:rPr>
            </w:pPr>
            <w:r w:rsidRPr="006F6005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5289" w:type="dxa"/>
          </w:tcPr>
          <w:p w:rsidR="006F6005" w:rsidRPr="006F6005" w:rsidRDefault="006F6005" w:rsidP="006F6005">
            <w:pPr>
              <w:jc w:val="center"/>
              <w:rPr>
                <w:b/>
                <w:sz w:val="24"/>
                <w:szCs w:val="24"/>
              </w:rPr>
            </w:pPr>
            <w:r w:rsidRPr="006F6005">
              <w:rPr>
                <w:b/>
                <w:sz w:val="24"/>
                <w:szCs w:val="24"/>
              </w:rPr>
              <w:t>Показатели уровня</w:t>
            </w:r>
          </w:p>
        </w:tc>
      </w:tr>
      <w:tr w:rsidR="006F6005" w:rsidRPr="0049496F" w:rsidTr="007D34E9">
        <w:tc>
          <w:tcPr>
            <w:tcW w:w="2831" w:type="dxa"/>
            <w:vMerge w:val="restart"/>
          </w:tcPr>
          <w:p w:rsidR="006F6005" w:rsidRPr="00795F61" w:rsidRDefault="00370B07" w:rsidP="00AC5C9C">
            <w:r>
              <w:t>1</w:t>
            </w:r>
            <w:r w:rsidR="006F6005" w:rsidRPr="00795F61">
              <w:t xml:space="preserve">. </w:t>
            </w:r>
            <w:r w:rsidR="007D34E9" w:rsidRPr="007D34E9">
              <w:t>Передача художественного образа / идеи</w:t>
            </w:r>
          </w:p>
        </w:tc>
        <w:tc>
          <w:tcPr>
            <w:tcW w:w="1225" w:type="dxa"/>
          </w:tcPr>
          <w:p w:rsidR="006F6005" w:rsidRPr="00370B07" w:rsidRDefault="00370B07" w:rsidP="00AC5C9C">
            <w:pPr>
              <w:jc w:val="center"/>
            </w:pPr>
            <w:r w:rsidRPr="00370B07">
              <w:t>25</w:t>
            </w:r>
          </w:p>
        </w:tc>
        <w:tc>
          <w:tcPr>
            <w:tcW w:w="5289" w:type="dxa"/>
          </w:tcPr>
          <w:p w:rsidR="006F6005" w:rsidRPr="00EE455D" w:rsidRDefault="00EE455D" w:rsidP="00AC5C9C">
            <w:pPr>
              <w:jc w:val="both"/>
            </w:pPr>
            <w:r w:rsidRPr="00EE455D">
              <w:t xml:space="preserve">творческий подход в процессе выполнения работы, креативность, выраженная эмоциональность и использование художественно-стилевых особенностей </w:t>
            </w:r>
          </w:p>
        </w:tc>
      </w:tr>
      <w:tr w:rsidR="006F6005" w:rsidRPr="0049496F" w:rsidTr="007D34E9">
        <w:tc>
          <w:tcPr>
            <w:tcW w:w="2831" w:type="dxa"/>
            <w:vMerge/>
          </w:tcPr>
          <w:p w:rsidR="006F6005" w:rsidRPr="00795F61" w:rsidRDefault="006F6005" w:rsidP="00AC5C9C"/>
        </w:tc>
        <w:tc>
          <w:tcPr>
            <w:tcW w:w="1225" w:type="dxa"/>
          </w:tcPr>
          <w:p w:rsidR="006F6005" w:rsidRPr="00370B07" w:rsidRDefault="007D34E9" w:rsidP="00AC5C9C">
            <w:pPr>
              <w:jc w:val="center"/>
            </w:pPr>
            <w:r w:rsidRPr="00370B07">
              <w:t>1</w:t>
            </w:r>
            <w:r w:rsidR="00370B07" w:rsidRPr="00370B07">
              <w:t>5</w:t>
            </w:r>
          </w:p>
        </w:tc>
        <w:tc>
          <w:tcPr>
            <w:tcW w:w="5289" w:type="dxa"/>
          </w:tcPr>
          <w:p w:rsidR="006F6005" w:rsidRPr="00EE455D" w:rsidRDefault="00EE455D" w:rsidP="00AC5C9C">
            <w:pPr>
              <w:jc w:val="both"/>
            </w:pPr>
            <w:r w:rsidRPr="00EE455D">
              <w:t>образ и идея понятны</w:t>
            </w:r>
          </w:p>
        </w:tc>
      </w:tr>
      <w:tr w:rsidR="006F6005" w:rsidRPr="0049496F" w:rsidTr="007D34E9">
        <w:tc>
          <w:tcPr>
            <w:tcW w:w="2831" w:type="dxa"/>
            <w:vMerge/>
          </w:tcPr>
          <w:p w:rsidR="006F6005" w:rsidRPr="00795F61" w:rsidRDefault="006F6005" w:rsidP="00AC5C9C"/>
        </w:tc>
        <w:tc>
          <w:tcPr>
            <w:tcW w:w="1225" w:type="dxa"/>
          </w:tcPr>
          <w:p w:rsidR="006F6005" w:rsidRPr="00370B07" w:rsidRDefault="00370B07" w:rsidP="00AC5C9C">
            <w:pPr>
              <w:jc w:val="center"/>
            </w:pPr>
            <w:r w:rsidRPr="00370B07">
              <w:t>5</w:t>
            </w:r>
          </w:p>
        </w:tc>
        <w:tc>
          <w:tcPr>
            <w:tcW w:w="5289" w:type="dxa"/>
          </w:tcPr>
          <w:p w:rsidR="006F6005" w:rsidRPr="00EE455D" w:rsidRDefault="00EE455D" w:rsidP="00AC5C9C">
            <w:pPr>
              <w:jc w:val="both"/>
            </w:pPr>
            <w:r w:rsidRPr="00EE455D">
              <w:t>не выявлена творческая задумка и слабо реализована идея</w:t>
            </w:r>
          </w:p>
        </w:tc>
      </w:tr>
      <w:tr w:rsidR="006F6005" w:rsidRPr="0049496F" w:rsidTr="007D34E9">
        <w:tc>
          <w:tcPr>
            <w:tcW w:w="2831" w:type="dxa"/>
            <w:vMerge w:val="restart"/>
          </w:tcPr>
          <w:p w:rsidR="006F6005" w:rsidRPr="00795F61" w:rsidRDefault="00370B07" w:rsidP="00AC5C9C">
            <w:r>
              <w:t>2</w:t>
            </w:r>
            <w:r w:rsidR="006F6005" w:rsidRPr="00795F61">
              <w:t xml:space="preserve">. </w:t>
            </w:r>
            <w:r w:rsidR="007D34E9" w:rsidRPr="007D34E9">
              <w:t>Мастерство, выразительность, качество</w:t>
            </w:r>
          </w:p>
        </w:tc>
        <w:tc>
          <w:tcPr>
            <w:tcW w:w="1225" w:type="dxa"/>
          </w:tcPr>
          <w:p w:rsidR="006F6005" w:rsidRPr="00370B07" w:rsidRDefault="00370B07" w:rsidP="00AC5C9C">
            <w:pPr>
              <w:jc w:val="center"/>
            </w:pPr>
            <w:r w:rsidRPr="00370B07">
              <w:t>25</w:t>
            </w:r>
          </w:p>
        </w:tc>
        <w:tc>
          <w:tcPr>
            <w:tcW w:w="5289" w:type="dxa"/>
          </w:tcPr>
          <w:p w:rsidR="006F6005" w:rsidRPr="00EE455D" w:rsidRDefault="00EE455D" w:rsidP="00AC5C9C">
            <w:pPr>
              <w:jc w:val="both"/>
            </w:pPr>
            <w:r w:rsidRPr="00EE455D">
              <w:t>высокое качество выполненной работы, владение методами проектирования и художественными/цифровыми техниками при реализации проекта, выразительность реализации задуманного</w:t>
            </w:r>
          </w:p>
        </w:tc>
      </w:tr>
      <w:tr w:rsidR="006F6005" w:rsidRPr="0049496F" w:rsidTr="007D34E9">
        <w:trPr>
          <w:trHeight w:val="309"/>
        </w:trPr>
        <w:tc>
          <w:tcPr>
            <w:tcW w:w="2831" w:type="dxa"/>
            <w:vMerge/>
          </w:tcPr>
          <w:p w:rsidR="006F6005" w:rsidRPr="00795F61" w:rsidRDefault="006F6005" w:rsidP="00AC5C9C"/>
        </w:tc>
        <w:tc>
          <w:tcPr>
            <w:tcW w:w="1225" w:type="dxa"/>
          </w:tcPr>
          <w:p w:rsidR="006F6005" w:rsidRPr="00370B07" w:rsidRDefault="007D34E9" w:rsidP="007D34E9">
            <w:pPr>
              <w:jc w:val="center"/>
            </w:pPr>
            <w:r w:rsidRPr="00370B07">
              <w:t>1</w:t>
            </w:r>
            <w:r w:rsidR="00370B07" w:rsidRPr="00370B07">
              <w:t>5</w:t>
            </w:r>
          </w:p>
        </w:tc>
        <w:tc>
          <w:tcPr>
            <w:tcW w:w="5289" w:type="dxa"/>
          </w:tcPr>
          <w:p w:rsidR="006F6005" w:rsidRPr="00EE455D" w:rsidRDefault="00EE455D" w:rsidP="00AC5C9C">
            <w:pPr>
              <w:jc w:val="both"/>
            </w:pPr>
            <w:r w:rsidRPr="00EE455D">
              <w:t>неуверенное владение техниками, среднее качество</w:t>
            </w:r>
          </w:p>
        </w:tc>
      </w:tr>
      <w:tr w:rsidR="006F6005" w:rsidRPr="0049496F" w:rsidTr="007D34E9">
        <w:tc>
          <w:tcPr>
            <w:tcW w:w="2831" w:type="dxa"/>
            <w:vMerge/>
          </w:tcPr>
          <w:p w:rsidR="006F6005" w:rsidRPr="00795F61" w:rsidRDefault="006F6005" w:rsidP="00AC5C9C"/>
        </w:tc>
        <w:tc>
          <w:tcPr>
            <w:tcW w:w="1225" w:type="dxa"/>
          </w:tcPr>
          <w:p w:rsidR="006F6005" w:rsidRPr="00370B07" w:rsidRDefault="00370B07" w:rsidP="00AC5C9C">
            <w:pPr>
              <w:jc w:val="center"/>
            </w:pPr>
            <w:r w:rsidRPr="00370B07">
              <w:t>5</w:t>
            </w:r>
          </w:p>
        </w:tc>
        <w:tc>
          <w:tcPr>
            <w:tcW w:w="5289" w:type="dxa"/>
          </w:tcPr>
          <w:p w:rsidR="006F6005" w:rsidRPr="00EE455D" w:rsidRDefault="00370B07" w:rsidP="00AC5C9C">
            <w:pPr>
              <w:jc w:val="both"/>
            </w:pPr>
            <w:r w:rsidRPr="00EE455D">
              <w:t>низкое качество выполненной работы</w:t>
            </w:r>
          </w:p>
        </w:tc>
      </w:tr>
      <w:tr w:rsidR="00FC1098" w:rsidRPr="0049496F" w:rsidTr="007D34E9">
        <w:tc>
          <w:tcPr>
            <w:tcW w:w="2831" w:type="dxa"/>
            <w:vMerge w:val="restart"/>
          </w:tcPr>
          <w:p w:rsidR="00FC1098" w:rsidRPr="00795F61" w:rsidRDefault="00370B07" w:rsidP="00AC5C9C">
            <w:r>
              <w:t>3</w:t>
            </w:r>
            <w:r w:rsidR="002A1B29">
              <w:t xml:space="preserve">. </w:t>
            </w:r>
            <w:r w:rsidRPr="00370B07">
              <w:t>Объем, выполненной работы</w:t>
            </w:r>
          </w:p>
        </w:tc>
        <w:tc>
          <w:tcPr>
            <w:tcW w:w="1225" w:type="dxa"/>
          </w:tcPr>
          <w:p w:rsidR="00FC1098" w:rsidRPr="00EE455D" w:rsidRDefault="00EE455D" w:rsidP="00AC5C9C">
            <w:pPr>
              <w:jc w:val="center"/>
            </w:pPr>
            <w:r w:rsidRPr="00EE455D">
              <w:t>10</w:t>
            </w:r>
          </w:p>
        </w:tc>
        <w:tc>
          <w:tcPr>
            <w:tcW w:w="5289" w:type="dxa"/>
          </w:tcPr>
          <w:p w:rsidR="00FC1098" w:rsidRPr="00EE455D" w:rsidRDefault="00370B07" w:rsidP="00AC5C9C">
            <w:pPr>
              <w:jc w:val="both"/>
            </w:pPr>
            <w:r w:rsidRPr="00EE455D">
              <w:t>представлена линейка сувенирной продукции, 5 и более наименований</w:t>
            </w:r>
          </w:p>
        </w:tc>
      </w:tr>
      <w:tr w:rsidR="00FC1098" w:rsidRPr="0049496F" w:rsidTr="007D34E9">
        <w:tc>
          <w:tcPr>
            <w:tcW w:w="2831" w:type="dxa"/>
            <w:vMerge/>
          </w:tcPr>
          <w:p w:rsidR="00FC1098" w:rsidRPr="00795F61" w:rsidRDefault="00FC1098" w:rsidP="00AC5C9C"/>
        </w:tc>
        <w:tc>
          <w:tcPr>
            <w:tcW w:w="1225" w:type="dxa"/>
          </w:tcPr>
          <w:p w:rsidR="00FC1098" w:rsidRPr="00EE455D" w:rsidRDefault="00EE455D" w:rsidP="00AC5C9C">
            <w:pPr>
              <w:jc w:val="center"/>
            </w:pPr>
            <w:r w:rsidRPr="00EE455D">
              <w:t>5</w:t>
            </w:r>
          </w:p>
        </w:tc>
        <w:tc>
          <w:tcPr>
            <w:tcW w:w="5289" w:type="dxa"/>
          </w:tcPr>
          <w:p w:rsidR="00FC1098" w:rsidRPr="00EE455D" w:rsidRDefault="00370B07" w:rsidP="00AC5C9C">
            <w:pPr>
              <w:jc w:val="both"/>
            </w:pPr>
            <w:r w:rsidRPr="00EE455D">
              <w:t>представлена линейка сувенирной продукции, 2-5 наименований</w:t>
            </w:r>
          </w:p>
        </w:tc>
      </w:tr>
      <w:tr w:rsidR="00FC1098" w:rsidRPr="0049496F" w:rsidTr="007D34E9">
        <w:tc>
          <w:tcPr>
            <w:tcW w:w="2831" w:type="dxa"/>
            <w:vMerge/>
          </w:tcPr>
          <w:p w:rsidR="00FC1098" w:rsidRPr="00795F61" w:rsidRDefault="00FC1098" w:rsidP="00AC5C9C"/>
        </w:tc>
        <w:tc>
          <w:tcPr>
            <w:tcW w:w="1225" w:type="dxa"/>
          </w:tcPr>
          <w:p w:rsidR="00FC1098" w:rsidRPr="00EE455D" w:rsidRDefault="00750BCC" w:rsidP="00AC5C9C">
            <w:pPr>
              <w:jc w:val="center"/>
            </w:pPr>
            <w:r>
              <w:t>3</w:t>
            </w:r>
          </w:p>
        </w:tc>
        <w:tc>
          <w:tcPr>
            <w:tcW w:w="5289" w:type="dxa"/>
          </w:tcPr>
          <w:p w:rsidR="00FC1098" w:rsidRPr="00EE455D" w:rsidRDefault="00370B07" w:rsidP="00AC5C9C">
            <w:pPr>
              <w:jc w:val="both"/>
            </w:pPr>
            <w:r w:rsidRPr="00EE455D">
              <w:t>представлен один продукт</w:t>
            </w:r>
          </w:p>
        </w:tc>
      </w:tr>
    </w:tbl>
    <w:p w:rsidR="006F6005" w:rsidRDefault="006F6005" w:rsidP="006F6005">
      <w:pPr>
        <w:suppressAutoHyphens/>
        <w:jc w:val="both"/>
        <w:rPr>
          <w:sz w:val="24"/>
          <w:szCs w:val="28"/>
        </w:rPr>
      </w:pPr>
    </w:p>
    <w:p w:rsidR="00761B11" w:rsidRPr="00370B07" w:rsidRDefault="00761B11" w:rsidP="00761B11">
      <w:pPr>
        <w:pStyle w:val="a6"/>
        <w:numPr>
          <w:ilvl w:val="1"/>
          <w:numId w:val="12"/>
        </w:numPr>
      </w:pPr>
      <w:r>
        <w:rPr>
          <w:b/>
        </w:rPr>
        <w:t xml:space="preserve">    </w:t>
      </w:r>
      <w:r w:rsidRPr="00957A5F">
        <w:t>Возможное м</w:t>
      </w:r>
      <w:r w:rsidRPr="00370B07">
        <w:t>аксимальное число набранны</w:t>
      </w:r>
      <w:r>
        <w:t>х</w:t>
      </w:r>
      <w:r w:rsidRPr="00370B07">
        <w:t xml:space="preserve"> баллов </w:t>
      </w:r>
      <w:r>
        <w:t xml:space="preserve">очного этапа </w:t>
      </w:r>
      <w:r w:rsidRPr="00370B07">
        <w:t>–</w:t>
      </w:r>
      <w:r>
        <w:t xml:space="preserve"> 25</w:t>
      </w:r>
      <w:r w:rsidRPr="00370B07">
        <w:t>.</w:t>
      </w:r>
    </w:p>
    <w:p w:rsidR="00761B11" w:rsidRDefault="00761B11" w:rsidP="00761B11">
      <w:pPr>
        <w:suppressAutoHyphens/>
        <w:jc w:val="both"/>
        <w:rPr>
          <w:rStyle w:val="13"/>
        </w:rPr>
      </w:pPr>
      <w:r w:rsidRPr="0028129D">
        <w:rPr>
          <w:rStyle w:val="13"/>
        </w:rPr>
        <w:t>По номинациям: «Региональный сувенир» и «Корпоративный сувенир ТГУ»,</w:t>
      </w:r>
      <w:r>
        <w:rPr>
          <w:rStyle w:val="13"/>
        </w:rPr>
        <w:t xml:space="preserve"> применяются следующие критерии оценки работ:</w:t>
      </w:r>
    </w:p>
    <w:p w:rsidR="00761B11" w:rsidRPr="006F6005" w:rsidRDefault="00761B11" w:rsidP="00761B11">
      <w:pPr>
        <w:suppressAutoHyphens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Презентация, доклад</w:t>
      </w:r>
    </w:p>
    <w:p w:rsidR="00761B11" w:rsidRPr="007F6853" w:rsidRDefault="00761B11" w:rsidP="00761B11">
      <w:pPr>
        <w:pStyle w:val="a6"/>
        <w:numPr>
          <w:ilvl w:val="0"/>
          <w:numId w:val="6"/>
        </w:numPr>
        <w:suppressAutoHyphens/>
        <w:jc w:val="both"/>
        <w:rPr>
          <w:szCs w:val="28"/>
        </w:rPr>
      </w:pPr>
      <w:r w:rsidRPr="007F6853">
        <w:t>высокий уровень владения темой проекта, грамотная презентация проекта</w:t>
      </w:r>
      <w:r w:rsidR="00097FB0">
        <w:t xml:space="preserve">, </w:t>
      </w:r>
      <w:r w:rsidR="00097FB0" w:rsidRPr="00657C81">
        <w:t>высокий уровень изложения идеи проекта</w:t>
      </w:r>
      <w:r w:rsidRPr="007F6853">
        <w:rPr>
          <w:szCs w:val="28"/>
        </w:rPr>
        <w:t xml:space="preserve"> – 25 баллов;</w:t>
      </w:r>
    </w:p>
    <w:p w:rsidR="00761B11" w:rsidRPr="007F6853" w:rsidRDefault="007F6853" w:rsidP="00761B11">
      <w:pPr>
        <w:pStyle w:val="a6"/>
        <w:numPr>
          <w:ilvl w:val="0"/>
          <w:numId w:val="6"/>
        </w:numPr>
        <w:suppressAutoHyphens/>
        <w:jc w:val="both"/>
        <w:rPr>
          <w:szCs w:val="28"/>
        </w:rPr>
      </w:pPr>
      <w:r w:rsidRPr="007F6853">
        <w:t>средний</w:t>
      </w:r>
      <w:r w:rsidR="00761B11" w:rsidRPr="007F6853">
        <w:t xml:space="preserve"> уровень владения темой проекта, презентация проекта</w:t>
      </w:r>
      <w:r w:rsidRPr="007F6853">
        <w:rPr>
          <w:szCs w:val="28"/>
        </w:rPr>
        <w:t xml:space="preserve"> </w:t>
      </w:r>
      <w:r w:rsidR="00097FB0" w:rsidRPr="00657C81">
        <w:t>име</w:t>
      </w:r>
      <w:r w:rsidR="00097FB0">
        <w:t>е</w:t>
      </w:r>
      <w:r w:rsidR="00097FB0" w:rsidRPr="00657C81">
        <w:t>т отдельные неточности</w:t>
      </w:r>
      <w:r w:rsidR="00097FB0">
        <w:t xml:space="preserve">, </w:t>
      </w:r>
      <w:r w:rsidR="00097FB0" w:rsidRPr="00657C81">
        <w:t>средний уровень изложения идеи проекта</w:t>
      </w:r>
      <w:r w:rsidRPr="007F6853">
        <w:rPr>
          <w:szCs w:val="28"/>
        </w:rPr>
        <w:t xml:space="preserve"> </w:t>
      </w:r>
      <w:r w:rsidR="00761B11" w:rsidRPr="007F6853">
        <w:rPr>
          <w:szCs w:val="28"/>
        </w:rPr>
        <w:t>– 15 баллов;</w:t>
      </w:r>
    </w:p>
    <w:p w:rsidR="00761B11" w:rsidRDefault="00750BCC" w:rsidP="00761B11">
      <w:pPr>
        <w:pStyle w:val="a6"/>
        <w:numPr>
          <w:ilvl w:val="0"/>
          <w:numId w:val="6"/>
        </w:numPr>
        <w:suppressAutoHyphens/>
        <w:jc w:val="both"/>
        <w:rPr>
          <w:szCs w:val="28"/>
        </w:rPr>
      </w:pPr>
      <w:r>
        <w:t>неполное владение основной темы проекта</w:t>
      </w:r>
      <w:r w:rsidR="00761B11" w:rsidRPr="007F6853">
        <w:t>, презентация проекта</w:t>
      </w:r>
      <w:r w:rsidR="007F6853" w:rsidRPr="007F6853">
        <w:t xml:space="preserve"> низкого качества</w:t>
      </w:r>
      <w:r w:rsidR="00A56E7C">
        <w:t xml:space="preserve">, </w:t>
      </w:r>
      <w:r w:rsidR="00A56E7C" w:rsidRPr="00657C81">
        <w:t>низкий уровень изложения идеи проекта</w:t>
      </w:r>
      <w:r w:rsidR="00761B11" w:rsidRPr="007F6853">
        <w:rPr>
          <w:szCs w:val="28"/>
        </w:rPr>
        <w:t xml:space="preserve"> – 5 баллов.</w:t>
      </w:r>
    </w:p>
    <w:p w:rsidR="00097FB0" w:rsidRPr="007F6853" w:rsidRDefault="00097FB0" w:rsidP="00097FB0">
      <w:pPr>
        <w:pStyle w:val="a6"/>
        <w:suppressAutoHyphens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1225"/>
        <w:gridCol w:w="5289"/>
      </w:tblGrid>
      <w:tr w:rsidR="00097FB0" w:rsidRPr="006F6005" w:rsidTr="00B252BE">
        <w:trPr>
          <w:tblHeader/>
        </w:trPr>
        <w:tc>
          <w:tcPr>
            <w:tcW w:w="2831" w:type="dxa"/>
          </w:tcPr>
          <w:p w:rsidR="00097FB0" w:rsidRPr="006F6005" w:rsidRDefault="00097FB0" w:rsidP="00B252BE">
            <w:pPr>
              <w:jc w:val="center"/>
              <w:rPr>
                <w:b/>
                <w:sz w:val="24"/>
                <w:szCs w:val="24"/>
              </w:rPr>
            </w:pPr>
            <w:r w:rsidRPr="006F6005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25" w:type="dxa"/>
          </w:tcPr>
          <w:p w:rsidR="00097FB0" w:rsidRPr="006F6005" w:rsidRDefault="00097FB0" w:rsidP="00B252BE">
            <w:pPr>
              <w:jc w:val="center"/>
              <w:rPr>
                <w:b/>
                <w:sz w:val="24"/>
                <w:szCs w:val="24"/>
              </w:rPr>
            </w:pPr>
            <w:r w:rsidRPr="006F6005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5289" w:type="dxa"/>
          </w:tcPr>
          <w:p w:rsidR="00097FB0" w:rsidRPr="006F6005" w:rsidRDefault="00097FB0" w:rsidP="00B252BE">
            <w:pPr>
              <w:jc w:val="center"/>
              <w:rPr>
                <w:b/>
                <w:sz w:val="24"/>
                <w:szCs w:val="24"/>
              </w:rPr>
            </w:pPr>
            <w:r w:rsidRPr="006F6005">
              <w:rPr>
                <w:b/>
                <w:sz w:val="24"/>
                <w:szCs w:val="24"/>
              </w:rPr>
              <w:t>Показатели уровня</w:t>
            </w:r>
          </w:p>
        </w:tc>
      </w:tr>
      <w:tr w:rsidR="00097FB0" w:rsidRPr="0049496F" w:rsidTr="00B252BE">
        <w:tc>
          <w:tcPr>
            <w:tcW w:w="2831" w:type="dxa"/>
            <w:vMerge w:val="restart"/>
          </w:tcPr>
          <w:p w:rsidR="00097FB0" w:rsidRPr="00795F61" w:rsidRDefault="00097FB0" w:rsidP="00B252BE">
            <w:r>
              <w:t>1</w:t>
            </w:r>
            <w:r w:rsidRPr="00795F61">
              <w:t xml:space="preserve">. </w:t>
            </w:r>
            <w:r w:rsidRPr="00097FB0">
              <w:t>Презентация, доклад</w:t>
            </w:r>
          </w:p>
        </w:tc>
        <w:tc>
          <w:tcPr>
            <w:tcW w:w="1225" w:type="dxa"/>
          </w:tcPr>
          <w:p w:rsidR="00097FB0" w:rsidRPr="00370B07" w:rsidRDefault="00097FB0" w:rsidP="00B252BE">
            <w:pPr>
              <w:jc w:val="center"/>
            </w:pPr>
            <w:r w:rsidRPr="00370B07">
              <w:t>25</w:t>
            </w:r>
          </w:p>
        </w:tc>
        <w:tc>
          <w:tcPr>
            <w:tcW w:w="5289" w:type="dxa"/>
          </w:tcPr>
          <w:p w:rsidR="00097FB0" w:rsidRPr="00EE455D" w:rsidRDefault="00A56E7C" w:rsidP="00B252BE">
            <w:pPr>
              <w:jc w:val="both"/>
            </w:pPr>
            <w:r w:rsidRPr="00A56E7C">
              <w:t>высокий уровень владения темой проекта, грамотная презентация проекта, высокий уровень изложения идеи проекта</w:t>
            </w:r>
            <w:r w:rsidR="00097FB0" w:rsidRPr="00EE455D">
              <w:t xml:space="preserve"> </w:t>
            </w:r>
          </w:p>
        </w:tc>
      </w:tr>
      <w:tr w:rsidR="00097FB0" w:rsidRPr="0049496F" w:rsidTr="00B252BE">
        <w:tc>
          <w:tcPr>
            <w:tcW w:w="2831" w:type="dxa"/>
            <w:vMerge/>
          </w:tcPr>
          <w:p w:rsidR="00097FB0" w:rsidRPr="00795F61" w:rsidRDefault="00097FB0" w:rsidP="00B252BE"/>
        </w:tc>
        <w:tc>
          <w:tcPr>
            <w:tcW w:w="1225" w:type="dxa"/>
          </w:tcPr>
          <w:p w:rsidR="00097FB0" w:rsidRPr="00370B07" w:rsidRDefault="00097FB0" w:rsidP="00B252BE">
            <w:pPr>
              <w:jc w:val="center"/>
            </w:pPr>
            <w:r w:rsidRPr="00370B07">
              <w:t>15</w:t>
            </w:r>
          </w:p>
        </w:tc>
        <w:tc>
          <w:tcPr>
            <w:tcW w:w="5289" w:type="dxa"/>
          </w:tcPr>
          <w:p w:rsidR="00097FB0" w:rsidRPr="00EE455D" w:rsidRDefault="00A56E7C" w:rsidP="00B252BE">
            <w:pPr>
              <w:jc w:val="both"/>
            </w:pPr>
            <w:r w:rsidRPr="00A56E7C">
              <w:t>средний уровень владения темой проекта, презентация проекта имеет отдельные неточности, средний уровень изложения идеи проекта</w:t>
            </w:r>
          </w:p>
        </w:tc>
      </w:tr>
      <w:tr w:rsidR="00097FB0" w:rsidRPr="0049496F" w:rsidTr="00B252BE">
        <w:tc>
          <w:tcPr>
            <w:tcW w:w="2831" w:type="dxa"/>
            <w:vMerge/>
          </w:tcPr>
          <w:p w:rsidR="00097FB0" w:rsidRPr="00795F61" w:rsidRDefault="00097FB0" w:rsidP="00B252BE"/>
        </w:tc>
        <w:tc>
          <w:tcPr>
            <w:tcW w:w="1225" w:type="dxa"/>
          </w:tcPr>
          <w:p w:rsidR="00097FB0" w:rsidRPr="00370B07" w:rsidRDefault="00097FB0" w:rsidP="00B252BE">
            <w:pPr>
              <w:jc w:val="center"/>
            </w:pPr>
            <w:r w:rsidRPr="00370B07">
              <w:t>5</w:t>
            </w:r>
          </w:p>
        </w:tc>
        <w:tc>
          <w:tcPr>
            <w:tcW w:w="5289" w:type="dxa"/>
          </w:tcPr>
          <w:p w:rsidR="00097FB0" w:rsidRPr="00EE455D" w:rsidRDefault="00750BCC" w:rsidP="00B252BE">
            <w:pPr>
              <w:jc w:val="both"/>
            </w:pPr>
            <w:r>
              <w:t>Неполное владение основной темой проекта,</w:t>
            </w:r>
            <w:r w:rsidR="00A56E7C" w:rsidRPr="00A56E7C">
              <w:t xml:space="preserve"> презентация проекта низкого качества, низкий уровень изложения идеи проекта</w:t>
            </w:r>
          </w:p>
        </w:tc>
      </w:tr>
    </w:tbl>
    <w:p w:rsidR="007F6853" w:rsidRDefault="007F6853" w:rsidP="007F6853">
      <w:pPr>
        <w:tabs>
          <w:tab w:val="left" w:pos="2295"/>
        </w:tabs>
      </w:pPr>
    </w:p>
    <w:p w:rsidR="00F47A1E" w:rsidRPr="00B33EF1" w:rsidRDefault="00EE455D" w:rsidP="003255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 xml:space="preserve">Проверка олимпиадных работ </w:t>
      </w:r>
    </w:p>
    <w:p w:rsidR="00F47A1E" w:rsidRDefault="00EE455D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7A1E" w:rsidRPr="00D6111E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F47A1E" w:rsidRPr="00D6111E">
        <w:rPr>
          <w:sz w:val="24"/>
          <w:szCs w:val="24"/>
        </w:rPr>
        <w:t>Проверка работ участников Олимпиады осуществляется жюри Олимпиады.</w:t>
      </w:r>
    </w:p>
    <w:p w:rsidR="00F47A1E" w:rsidRPr="00585021" w:rsidRDefault="00EE455D" w:rsidP="00F47A1E">
      <w:pPr>
        <w:jc w:val="both"/>
        <w:rPr>
          <w:sz w:val="22"/>
          <w:szCs w:val="24"/>
        </w:rPr>
      </w:pPr>
      <w:r>
        <w:rPr>
          <w:sz w:val="24"/>
          <w:szCs w:val="28"/>
        </w:rPr>
        <w:lastRenderedPageBreak/>
        <w:t>5</w:t>
      </w:r>
      <w:r w:rsidR="00585021">
        <w:rPr>
          <w:sz w:val="24"/>
          <w:szCs w:val="28"/>
        </w:rPr>
        <w:t xml:space="preserve">.2. </w:t>
      </w:r>
      <w:r w:rsidR="00585021" w:rsidRPr="00585021">
        <w:rPr>
          <w:sz w:val="24"/>
          <w:szCs w:val="28"/>
        </w:rPr>
        <w:t>Подведение итогов Олимпиады проводится по результатам личного (индивидуального) зачёта.</w:t>
      </w:r>
    </w:p>
    <w:p w:rsidR="00F47A1E" w:rsidRPr="00D6111E" w:rsidRDefault="00EE455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513">
        <w:rPr>
          <w:sz w:val="24"/>
          <w:szCs w:val="24"/>
        </w:rPr>
        <w:t>.3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 w:rsidR="00F47A1E">
        <w:rPr>
          <w:sz w:val="24"/>
          <w:szCs w:val="24"/>
        </w:rPr>
        <w:t xml:space="preserve">льном сайте Олимпиады. Здесь же </w:t>
      </w:r>
      <w:r w:rsidR="00F47A1E" w:rsidRPr="00D6111E">
        <w:rPr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F47A1E" w:rsidRPr="00D6111E" w:rsidRDefault="00EE455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513">
        <w:rPr>
          <w:sz w:val="24"/>
          <w:szCs w:val="24"/>
        </w:rPr>
        <w:t>.4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F47A1E" w:rsidRPr="00D6111E" w:rsidRDefault="00EE455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513">
        <w:rPr>
          <w:sz w:val="24"/>
          <w:szCs w:val="24"/>
        </w:rPr>
        <w:t>.5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F47A1E" w:rsidRDefault="00EE455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513">
        <w:rPr>
          <w:sz w:val="24"/>
          <w:szCs w:val="24"/>
        </w:rPr>
        <w:t>.6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Олимпиадные работы победителей и призеров хранятся в О</w:t>
      </w:r>
      <w:r w:rsidR="00F47A1E">
        <w:rPr>
          <w:sz w:val="24"/>
          <w:szCs w:val="24"/>
        </w:rPr>
        <w:t>ргкомитете Олимпиады в течение 2</w:t>
      </w:r>
      <w:r w:rsidR="00F47A1E" w:rsidRPr="00D6111E">
        <w:rPr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585021" w:rsidRPr="00D6111E" w:rsidRDefault="00585021" w:rsidP="00F47A1E">
      <w:pPr>
        <w:jc w:val="both"/>
        <w:rPr>
          <w:sz w:val="24"/>
          <w:szCs w:val="24"/>
        </w:rPr>
      </w:pPr>
    </w:p>
    <w:p w:rsidR="00F47A1E" w:rsidRPr="00B33EF1" w:rsidRDefault="00750BCC" w:rsidP="00F47A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Порядок определения победителей и призеров</w:t>
      </w:r>
    </w:p>
    <w:p w:rsidR="00F47A1E" w:rsidRPr="00D6111E" w:rsidRDefault="00750BCC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905513" w:rsidRPr="00905513" w:rsidRDefault="00750BCC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7A1E">
        <w:rPr>
          <w:sz w:val="24"/>
          <w:szCs w:val="24"/>
        </w:rPr>
        <w:t>.2</w:t>
      </w:r>
      <w:r w:rsidR="00F47A1E" w:rsidRPr="00D6111E">
        <w:rPr>
          <w:sz w:val="24"/>
          <w:szCs w:val="24"/>
        </w:rPr>
        <w:t>.</w:t>
      </w:r>
      <w:r w:rsidR="00905513">
        <w:rPr>
          <w:sz w:val="24"/>
          <w:szCs w:val="24"/>
        </w:rPr>
        <w:t xml:space="preserve"> </w:t>
      </w:r>
      <w:r w:rsidR="00905513" w:rsidRPr="00905513">
        <w:rPr>
          <w:sz w:val="24"/>
          <w:szCs w:val="24"/>
        </w:rPr>
        <w:t>Победители и призёры этапов Олимпиады определяются путем оценивания зашифрованных (обезличенных) конкурсных работ участников на основании рейтинговой таблицы участников Олимпиады, сформированной жюри олимпиады на основании суммы баллов, полученной участником за выполнение олимпиадных заданий, с учётом результатов апелляции.</w:t>
      </w:r>
    </w:p>
    <w:p w:rsidR="00905513" w:rsidRDefault="00905513" w:rsidP="00905513">
      <w:pPr>
        <w:jc w:val="both"/>
        <w:rPr>
          <w:sz w:val="24"/>
          <w:szCs w:val="24"/>
        </w:rPr>
      </w:pPr>
    </w:p>
    <w:p w:rsidR="00F47A1E" w:rsidRPr="00D6111E" w:rsidRDefault="00750BCC" w:rsidP="00F47A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F47A1E" w:rsidRPr="00D6111E">
        <w:rPr>
          <w:sz w:val="24"/>
          <w:szCs w:val="24"/>
        </w:rPr>
        <w:t xml:space="preserve"> </w:t>
      </w:r>
      <w:r w:rsidR="00F47A1E" w:rsidRPr="00B33EF1">
        <w:rPr>
          <w:b/>
          <w:sz w:val="24"/>
          <w:szCs w:val="24"/>
        </w:rPr>
        <w:t>доступа</w:t>
      </w:r>
    </w:p>
    <w:p w:rsidR="00F47A1E" w:rsidRPr="00D6111E" w:rsidRDefault="00750BCC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905513" w:rsidRDefault="00905513" w:rsidP="00F47A1E">
      <w:pPr>
        <w:rPr>
          <w:b/>
          <w:sz w:val="24"/>
          <w:szCs w:val="24"/>
        </w:rPr>
      </w:pPr>
    </w:p>
    <w:p w:rsidR="00905513" w:rsidRDefault="00750BCC" w:rsidP="00905513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</w:r>
      <w:r w:rsidR="00F47A1E">
        <w:rPr>
          <w:b/>
          <w:sz w:val="24"/>
          <w:szCs w:val="24"/>
        </w:rPr>
        <w:t>Контакты организатора</w:t>
      </w:r>
      <w:bookmarkStart w:id="1" w:name="_Toc150448849"/>
      <w:bookmarkStart w:id="2" w:name="_Toc150449069"/>
    </w:p>
    <w:p w:rsidR="00F47A1E" w:rsidRPr="00325507" w:rsidRDefault="00750BCC" w:rsidP="00DD5E72">
      <w:pPr>
        <w:jc w:val="both"/>
        <w:rPr>
          <w:rStyle w:val="a3"/>
          <w:b/>
          <w:sz w:val="24"/>
          <w:szCs w:val="24"/>
        </w:rPr>
      </w:pPr>
      <w:r>
        <w:rPr>
          <w:sz w:val="24"/>
          <w:szCs w:val="24"/>
        </w:rPr>
        <w:t>8</w:t>
      </w:r>
      <w:r w:rsidR="00F47A1E" w:rsidRPr="00905513">
        <w:rPr>
          <w:sz w:val="24"/>
          <w:szCs w:val="24"/>
        </w:rPr>
        <w:t>.</w:t>
      </w:r>
      <w:r w:rsidR="00F47A1E" w:rsidRPr="00695888">
        <w:rPr>
          <w:sz w:val="24"/>
          <w:szCs w:val="24"/>
        </w:rPr>
        <w:t xml:space="preserve">1. </w:t>
      </w:r>
      <w:r w:rsidR="00325507">
        <w:rPr>
          <w:sz w:val="24"/>
          <w:szCs w:val="24"/>
        </w:rPr>
        <w:t xml:space="preserve"> Ц</w:t>
      </w:r>
      <w:r w:rsidR="00325507" w:rsidRPr="00325507">
        <w:rPr>
          <w:sz w:val="24"/>
          <w:szCs w:val="24"/>
        </w:rPr>
        <w:t xml:space="preserve">ентр </w:t>
      </w:r>
      <w:r w:rsidR="00440959">
        <w:rPr>
          <w:sz w:val="24"/>
          <w:szCs w:val="24"/>
        </w:rPr>
        <w:t>дизайна архитектурно-строительного</w:t>
      </w:r>
      <w:r w:rsidR="00325507" w:rsidRPr="00325507">
        <w:rPr>
          <w:sz w:val="24"/>
          <w:szCs w:val="24"/>
        </w:rPr>
        <w:t xml:space="preserve"> института </w:t>
      </w:r>
      <w:r w:rsidR="00F47A1E" w:rsidRPr="00325507">
        <w:rPr>
          <w:sz w:val="24"/>
          <w:szCs w:val="24"/>
        </w:rPr>
        <w:t xml:space="preserve">Тольяттинского государственного университета, адрес: г. Тольятти, ул. </w:t>
      </w:r>
      <w:r w:rsidR="00440959">
        <w:rPr>
          <w:sz w:val="24"/>
          <w:szCs w:val="24"/>
        </w:rPr>
        <w:t>Ушакова, 59</w:t>
      </w:r>
      <w:r w:rsidR="00F47A1E" w:rsidRPr="00325507">
        <w:rPr>
          <w:sz w:val="24"/>
          <w:szCs w:val="24"/>
        </w:rPr>
        <w:t xml:space="preserve">; тел. </w:t>
      </w:r>
      <w:r w:rsidR="00391D28" w:rsidRPr="00325507">
        <w:rPr>
          <w:sz w:val="24"/>
          <w:szCs w:val="24"/>
        </w:rPr>
        <w:t>8(8482) 44-9</w:t>
      </w:r>
      <w:r w:rsidR="00440959">
        <w:rPr>
          <w:sz w:val="24"/>
          <w:szCs w:val="24"/>
          <w:lang w:val="en-US"/>
        </w:rPr>
        <w:t>0</w:t>
      </w:r>
      <w:r w:rsidR="00391D28" w:rsidRPr="00325507">
        <w:rPr>
          <w:sz w:val="24"/>
          <w:szCs w:val="24"/>
        </w:rPr>
        <w:t>-</w:t>
      </w:r>
      <w:r w:rsidR="00440959">
        <w:rPr>
          <w:sz w:val="24"/>
          <w:szCs w:val="24"/>
          <w:lang w:val="en-US"/>
        </w:rPr>
        <w:t>48</w:t>
      </w:r>
      <w:r w:rsidR="00F47A1E" w:rsidRPr="00325507">
        <w:rPr>
          <w:sz w:val="24"/>
          <w:szCs w:val="24"/>
        </w:rPr>
        <w:t xml:space="preserve">; эл. адрес: </w:t>
      </w:r>
      <w:bookmarkEnd w:id="1"/>
      <w:bookmarkEnd w:id="2"/>
      <w:r w:rsidR="00440959" w:rsidRPr="00440959">
        <w:rPr>
          <w:sz w:val="24"/>
          <w:szCs w:val="24"/>
          <w:lang w:val="en-US"/>
        </w:rPr>
        <w:t>m.kuzmina@tltsu.ru</w:t>
      </w:r>
    </w:p>
    <w:p w:rsidR="00905513" w:rsidRDefault="00905513" w:rsidP="00905513"/>
    <w:p w:rsidR="00905513" w:rsidRDefault="00905513" w:rsidP="00905513"/>
    <w:p w:rsidR="00391D28" w:rsidRPr="00905513" w:rsidRDefault="00391D28">
      <w:pPr>
        <w:rPr>
          <w:sz w:val="24"/>
        </w:rPr>
      </w:pPr>
      <w:r w:rsidRPr="00905513">
        <w:rPr>
          <w:sz w:val="24"/>
        </w:rPr>
        <w:t>Разработал:</w:t>
      </w:r>
    </w:p>
    <w:p w:rsidR="00905513" w:rsidRPr="00905513" w:rsidRDefault="00440959">
      <w:pPr>
        <w:rPr>
          <w:sz w:val="24"/>
        </w:rPr>
      </w:pPr>
      <w:r>
        <w:rPr>
          <w:sz w:val="24"/>
        </w:rPr>
        <w:t xml:space="preserve">Руководитель Центра </w:t>
      </w:r>
      <w:proofErr w:type="gramStart"/>
      <w:r>
        <w:rPr>
          <w:sz w:val="24"/>
        </w:rPr>
        <w:t xml:space="preserve">дизайна </w:t>
      </w:r>
      <w:r w:rsidR="00391D28" w:rsidRPr="00905513">
        <w:rPr>
          <w:sz w:val="24"/>
        </w:rPr>
        <w:t xml:space="preserve"> _</w:t>
      </w:r>
      <w:proofErr w:type="gramEnd"/>
      <w:r w:rsidR="00391D28" w:rsidRPr="00905513">
        <w:rPr>
          <w:sz w:val="24"/>
        </w:rPr>
        <w:t>___________________</w:t>
      </w:r>
      <w:r w:rsidR="00905513">
        <w:rPr>
          <w:sz w:val="24"/>
        </w:rPr>
        <w:t>____________</w:t>
      </w:r>
      <w:r w:rsidR="00391D28" w:rsidRPr="00905513">
        <w:rPr>
          <w:sz w:val="24"/>
        </w:rPr>
        <w:t>_</w:t>
      </w:r>
      <w:r>
        <w:rPr>
          <w:sz w:val="24"/>
        </w:rPr>
        <w:t>_____М</w:t>
      </w:r>
      <w:r w:rsidR="00391D28" w:rsidRPr="00905513">
        <w:rPr>
          <w:sz w:val="24"/>
        </w:rPr>
        <w:t>.</w:t>
      </w:r>
      <w:r>
        <w:rPr>
          <w:sz w:val="24"/>
        </w:rPr>
        <w:t>С</w:t>
      </w:r>
      <w:r w:rsidR="00391D28" w:rsidRPr="00905513">
        <w:rPr>
          <w:sz w:val="24"/>
        </w:rPr>
        <w:t xml:space="preserve">. </w:t>
      </w:r>
      <w:r>
        <w:rPr>
          <w:sz w:val="24"/>
        </w:rPr>
        <w:t>Кузьмина</w:t>
      </w: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 xml:space="preserve">Согласовано: </w:t>
      </w: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 xml:space="preserve">Директор Центра </w:t>
      </w:r>
      <w:proofErr w:type="gramStart"/>
      <w:r w:rsidRPr="00905513">
        <w:rPr>
          <w:sz w:val="24"/>
        </w:rPr>
        <w:t>маркетинга  _</w:t>
      </w:r>
      <w:proofErr w:type="gramEnd"/>
      <w:r w:rsidRPr="00905513">
        <w:rPr>
          <w:sz w:val="24"/>
        </w:rPr>
        <w:t>__________________________</w:t>
      </w:r>
      <w:r>
        <w:rPr>
          <w:sz w:val="24"/>
        </w:rPr>
        <w:t>____________</w:t>
      </w:r>
      <w:r w:rsidRPr="00905513">
        <w:rPr>
          <w:sz w:val="24"/>
        </w:rPr>
        <w:t>А.И. Кутузов</w:t>
      </w:r>
    </w:p>
    <w:sectPr w:rsidR="00905513" w:rsidRPr="00905513" w:rsidSect="00905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026"/>
    <w:multiLevelType w:val="multilevel"/>
    <w:tmpl w:val="AFAA7F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0F5499"/>
    <w:multiLevelType w:val="hybridMultilevel"/>
    <w:tmpl w:val="59EE6DB0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54A"/>
    <w:multiLevelType w:val="hybridMultilevel"/>
    <w:tmpl w:val="D206BFA4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93994"/>
    <w:multiLevelType w:val="multilevel"/>
    <w:tmpl w:val="C4FEF5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96438B9"/>
    <w:multiLevelType w:val="multilevel"/>
    <w:tmpl w:val="354E42D2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5" w15:restartNumberingAfterBreak="0">
    <w:nsid w:val="1F6C3786"/>
    <w:multiLevelType w:val="hybridMultilevel"/>
    <w:tmpl w:val="D03ABF2E"/>
    <w:lvl w:ilvl="0" w:tplc="C18A5E7A">
      <w:start w:val="1"/>
      <w:numFmt w:val="decimal"/>
      <w:lvlText w:val="5.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32D375EA"/>
    <w:multiLevelType w:val="hybridMultilevel"/>
    <w:tmpl w:val="B8DAFC4A"/>
    <w:lvl w:ilvl="0" w:tplc="5C86F970">
      <w:start w:val="1"/>
      <w:numFmt w:val="bullet"/>
      <w:pStyle w:val="01"/>
      <w:lvlText w:val="­"/>
      <w:lvlJc w:val="left"/>
      <w:pPr>
        <w:ind w:left="2062" w:hanging="360"/>
      </w:pPr>
      <w:rPr>
        <w:rFonts w:ascii="Courier New" w:hAnsi="Courier New" w:hint="default"/>
      </w:rPr>
    </w:lvl>
    <w:lvl w:ilvl="1" w:tplc="B5062090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60498D"/>
    <w:multiLevelType w:val="hybridMultilevel"/>
    <w:tmpl w:val="D682CF5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F37AF"/>
    <w:multiLevelType w:val="multilevel"/>
    <w:tmpl w:val="AA7866E2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9" w15:restartNumberingAfterBreak="0">
    <w:nsid w:val="612633C2"/>
    <w:multiLevelType w:val="multilevel"/>
    <w:tmpl w:val="3796C5FE"/>
    <w:lvl w:ilvl="0">
      <w:start w:val="1"/>
      <w:numFmt w:val="decimal"/>
      <w:pStyle w:val="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69B811A6"/>
    <w:multiLevelType w:val="hybridMultilevel"/>
    <w:tmpl w:val="8B6E81C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7185"/>
    <w:multiLevelType w:val="multilevel"/>
    <w:tmpl w:val="C720A7B4"/>
    <w:lvl w:ilvl="0">
      <w:start w:val="1"/>
      <w:numFmt w:val="decimal"/>
      <w:pStyle w:val="12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2" w15:restartNumberingAfterBreak="0">
    <w:nsid w:val="79AE4818"/>
    <w:multiLevelType w:val="hybridMultilevel"/>
    <w:tmpl w:val="E9B8DD1C"/>
    <w:lvl w:ilvl="0" w:tplc="B126B4B4">
      <w:start w:val="1"/>
      <w:numFmt w:val="bullet"/>
      <w:lvlText w:val=""/>
      <w:lvlJc w:val="left"/>
      <w:pPr>
        <w:tabs>
          <w:tab w:val="num" w:pos="133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88"/>
    <w:rsid w:val="00097FB0"/>
    <w:rsid w:val="000C41DA"/>
    <w:rsid w:val="000D542B"/>
    <w:rsid w:val="000F20EA"/>
    <w:rsid w:val="000F4D04"/>
    <w:rsid w:val="0017359B"/>
    <w:rsid w:val="0017403D"/>
    <w:rsid w:val="001D1C07"/>
    <w:rsid w:val="00243EF4"/>
    <w:rsid w:val="002453DA"/>
    <w:rsid w:val="0028129D"/>
    <w:rsid w:val="002A1B29"/>
    <w:rsid w:val="002E36A8"/>
    <w:rsid w:val="002F7198"/>
    <w:rsid w:val="00325507"/>
    <w:rsid w:val="00333BB2"/>
    <w:rsid w:val="00343404"/>
    <w:rsid w:val="00367D84"/>
    <w:rsid w:val="00370B07"/>
    <w:rsid w:val="00391D28"/>
    <w:rsid w:val="00404D66"/>
    <w:rsid w:val="00440959"/>
    <w:rsid w:val="005324AC"/>
    <w:rsid w:val="00532A1D"/>
    <w:rsid w:val="00560EC0"/>
    <w:rsid w:val="00585021"/>
    <w:rsid w:val="005A0548"/>
    <w:rsid w:val="005C23C7"/>
    <w:rsid w:val="005F74F1"/>
    <w:rsid w:val="006607F5"/>
    <w:rsid w:val="00662792"/>
    <w:rsid w:val="006F6005"/>
    <w:rsid w:val="0073608C"/>
    <w:rsid w:val="00750BCC"/>
    <w:rsid w:val="00761B11"/>
    <w:rsid w:val="007D34E9"/>
    <w:rsid w:val="007F6853"/>
    <w:rsid w:val="00836A97"/>
    <w:rsid w:val="00853D25"/>
    <w:rsid w:val="00874696"/>
    <w:rsid w:val="008C3320"/>
    <w:rsid w:val="00905513"/>
    <w:rsid w:val="00957A5F"/>
    <w:rsid w:val="009A5A45"/>
    <w:rsid w:val="00A451AE"/>
    <w:rsid w:val="00A4796D"/>
    <w:rsid w:val="00A56E7C"/>
    <w:rsid w:val="00AA4C5F"/>
    <w:rsid w:val="00B31CA0"/>
    <w:rsid w:val="00B63EA5"/>
    <w:rsid w:val="00B700F4"/>
    <w:rsid w:val="00BB34C8"/>
    <w:rsid w:val="00BB5E86"/>
    <w:rsid w:val="00BF1699"/>
    <w:rsid w:val="00BF79AC"/>
    <w:rsid w:val="00C15CC6"/>
    <w:rsid w:val="00CE17BD"/>
    <w:rsid w:val="00CF5102"/>
    <w:rsid w:val="00D73984"/>
    <w:rsid w:val="00DD5E72"/>
    <w:rsid w:val="00E46C88"/>
    <w:rsid w:val="00E55660"/>
    <w:rsid w:val="00EE455D"/>
    <w:rsid w:val="00F34C1B"/>
    <w:rsid w:val="00F47A1E"/>
    <w:rsid w:val="00F5717D"/>
    <w:rsid w:val="00FC1098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C70F"/>
  <w15:docId w15:val="{8C861646-275E-4C85-82F8-56EFD6BD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paragraph" w:customStyle="1" w:styleId="11">
    <w:name w:val="1"/>
    <w:basedOn w:val="a7"/>
    <w:link w:val="13"/>
    <w:qFormat/>
    <w:rsid w:val="00BF1699"/>
    <w:pPr>
      <w:spacing w:line="360" w:lineRule="auto"/>
      <w:jc w:val="both"/>
    </w:pPr>
    <w:rPr>
      <w:rFonts w:eastAsiaTheme="minorEastAsia"/>
      <w:sz w:val="24"/>
      <w:szCs w:val="24"/>
    </w:rPr>
  </w:style>
  <w:style w:type="character" w:customStyle="1" w:styleId="13">
    <w:name w:val="1 Знак"/>
    <w:basedOn w:val="a0"/>
    <w:link w:val="11"/>
    <w:rsid w:val="00BF16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BF1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rsid w:val="00A45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">
    <w:name w:val="01"/>
    <w:basedOn w:val="a"/>
    <w:link w:val="010"/>
    <w:qFormat/>
    <w:rsid w:val="00A451AE"/>
    <w:pPr>
      <w:numPr>
        <w:numId w:val="9"/>
      </w:numPr>
      <w:ind w:left="1068"/>
      <w:jc w:val="both"/>
    </w:pPr>
    <w:rPr>
      <w:rFonts w:eastAsiaTheme="minorEastAsia"/>
      <w:sz w:val="24"/>
      <w:szCs w:val="24"/>
    </w:rPr>
  </w:style>
  <w:style w:type="character" w:customStyle="1" w:styleId="010">
    <w:name w:val="01 Знак"/>
    <w:basedOn w:val="a0"/>
    <w:link w:val="01"/>
    <w:rsid w:val="00A451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440959"/>
    <w:rPr>
      <w:color w:val="605E5C"/>
      <w:shd w:val="clear" w:color="auto" w:fill="E1DFDD"/>
    </w:rPr>
  </w:style>
  <w:style w:type="paragraph" w:customStyle="1" w:styleId="12">
    <w:name w:val="12"/>
    <w:basedOn w:val="a6"/>
    <w:link w:val="120"/>
    <w:qFormat/>
    <w:rsid w:val="002A1B29"/>
    <w:pPr>
      <w:widowControl w:val="0"/>
      <w:numPr>
        <w:numId w:val="11"/>
      </w:numPr>
      <w:pBdr>
        <w:bottom w:val="single" w:sz="4" w:space="1" w:color="auto"/>
      </w:pBdr>
      <w:suppressAutoHyphens/>
      <w:spacing w:after="200" w:line="360" w:lineRule="auto"/>
      <w:jc w:val="center"/>
      <w:outlineLvl w:val="0"/>
    </w:pPr>
    <w:rPr>
      <w:rFonts w:eastAsia="Andale Sans UI"/>
      <w:b/>
      <w:bCs/>
      <w:kern w:val="2"/>
    </w:rPr>
  </w:style>
  <w:style w:type="character" w:customStyle="1" w:styleId="120">
    <w:name w:val="12 Знак"/>
    <w:basedOn w:val="a0"/>
    <w:link w:val="12"/>
    <w:rsid w:val="002A1B29"/>
    <w:rPr>
      <w:rFonts w:ascii="Times New Roman" w:eastAsia="Andale Sans UI" w:hAnsi="Times New Roman" w:cs="Times New Roman"/>
      <w:b/>
      <w:bCs/>
      <w:kern w:val="2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62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ltsu.ru/about_the_university/press-centre/brand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Милунова</dc:creator>
  <cp:lastModifiedBy>Marina</cp:lastModifiedBy>
  <cp:revision>2</cp:revision>
  <dcterms:created xsi:type="dcterms:W3CDTF">2024-10-01T09:53:00Z</dcterms:created>
  <dcterms:modified xsi:type="dcterms:W3CDTF">2024-10-01T09:53:00Z</dcterms:modified>
</cp:coreProperties>
</file>