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олимпиады по </w:t>
      </w:r>
      <w:r w:rsidR="00CC38DD" w:rsidRPr="00CC38D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английскому, немецкому, французскому языкам и переводу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CC38DD" w:rsidRDefault="00D6111E" w:rsidP="00CC38D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CC38DD" w:rsidRPr="00CC38DD">
        <w:rPr>
          <w:rFonts w:ascii="Times New Roman" w:hAnsi="Times New Roman" w:cs="Times New Roman"/>
          <w:sz w:val="24"/>
          <w:szCs w:val="24"/>
        </w:rPr>
        <w:t>От школы приглашаются не более десяти человек 11-классников и не более пяти человек 9–10-классников согласно заявке школы (для английского, немецкого, французского языков).</w:t>
      </w:r>
    </w:p>
    <w:p w:rsidR="00D6111E" w:rsidRPr="00D6111E" w:rsidRDefault="00CC38DD" w:rsidP="00CC3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D6111E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D6111E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D6111E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D6111E">
        <w:rPr>
          <w:rFonts w:ascii="Times New Roman" w:hAnsi="Times New Roman" w:cs="Times New Roman"/>
          <w:sz w:val="24"/>
          <w:szCs w:val="24"/>
        </w:rPr>
        <w:t>(</w:t>
      </w:r>
      <w:r w:rsidR="00D6111E"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261A06" w:rsidRPr="00CC38DD">
        <w:rPr>
          <w:rFonts w:ascii="Times New Roman" w:hAnsi="Times New Roman" w:cs="Times New Roman"/>
          <w:sz w:val="24"/>
          <w:szCs w:val="24"/>
        </w:rPr>
        <w:t>9-11 классов</w:t>
      </w:r>
      <w:r w:rsidRPr="00CC38DD">
        <w:rPr>
          <w:rFonts w:ascii="Times New Roman" w:hAnsi="Times New Roman" w:cs="Times New Roman"/>
          <w:sz w:val="24"/>
          <w:szCs w:val="24"/>
        </w:rPr>
        <w:t xml:space="preserve">, </w:t>
      </w:r>
      <w:r w:rsidRPr="00D6111E">
        <w:rPr>
          <w:rFonts w:ascii="Times New Roman" w:hAnsi="Times New Roman" w:cs="Times New Roman"/>
          <w:sz w:val="24"/>
          <w:szCs w:val="24"/>
        </w:rPr>
        <w:t>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C38DD">
        <w:rPr>
          <w:rFonts w:ascii="Times New Roman" w:hAnsi="Times New Roman" w:cs="Times New Roman"/>
          <w:sz w:val="24"/>
          <w:szCs w:val="24"/>
        </w:rPr>
        <w:t>.</w:t>
      </w:r>
      <w:r w:rsidR="00CC38DD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  <w:r w:rsidR="00CC38DD">
        <w:rPr>
          <w:rFonts w:ascii="Times New Roman" w:hAnsi="Times New Roman" w:cs="Times New Roman"/>
          <w:sz w:val="24"/>
          <w:szCs w:val="24"/>
        </w:rPr>
        <w:t>.</w:t>
      </w:r>
    </w:p>
    <w:p w:rsidR="00CC38DD" w:rsidRPr="00CC38DD" w:rsidRDefault="00CC38DD" w:rsidP="00CC38D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</w:pPr>
      <w:bookmarkStart w:id="1" w:name="_Toc438377624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4</w:t>
      </w:r>
      <w:r w:rsidRPr="00CC38D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>. Структура и содержание заданий олимпиады</w:t>
      </w:r>
      <w:bookmarkEnd w:id="1"/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.1. Олимпиада включает выполнение практических заданий, содержание и сложность которых соответствует Федеральному государственному образовательному стандарту среднего (полного) общего образования.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.2.Олимпиада проводится отдельно по английскому языку и переводу, немецкому языку и переводу, французскому языку и переводу. Школьники могут принять участие в олимпиаде как по одному языку, так и по двум языкам.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.3. Олимпиада в каждой языковой паре (английский-русский, немецкий-русский, французский-русский) проводится в три этапа: 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.3.1. Первый этап представляет собой лексико-грамматическое тестирование. При тестировании школьникам предлагается 40 тестовых заданий</w:t>
      </w:r>
      <w:r w:rsidRPr="00CC38D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 Время выполнения заданий ограничено и составляет 30 минут. 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.3.2. Второй этап представляет собой проверку навыков </w:t>
      </w:r>
      <w:proofErr w:type="spellStart"/>
      <w:r w:rsidRPr="00CC38DD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proofErr w:type="spellStart"/>
      <w:r w:rsidRPr="00CC38DD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 школьникам предлагается для прослушивания аудиозапись аутентичного текста на английском, немецком или французском языке общим объемом звучания 1,5–2,5 минуты (для 9–10 классов), 3–5 минут (для 11 классов) с последующим выполнением теста (десяти тестовых заданий) на понимание содержания. Время выполнения заданий ограничено и составляет 15 минут. 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.3.3. Третий этап представляет собой проверку навыков говорения на английском, немецком или французском языке и перевода с английского, немецкого или французского на русский язык. Школьникам предлагается описать ситуативную фотографию (монологическое высказывание на английском, немецком или французском языке) и устно перевести с английского, немецкого или французского на русский язык отрывок текста объемом 400–500 печатных знаков с пробелами (для 9–10 классов) и 700–800 печатных знаков с пробелами (для 11 классов).</w:t>
      </w:r>
    </w:p>
    <w:p w:rsidR="00D6111E" w:rsidRPr="00B33EF1" w:rsidRDefault="00CC38DD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Pr="00CC38DD" w:rsidRDefault="00CC38DD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8DD">
        <w:rPr>
          <w:rFonts w:ascii="Times New Roman" w:hAnsi="Times New Roman" w:cs="Times New Roman"/>
          <w:sz w:val="24"/>
          <w:szCs w:val="24"/>
        </w:rPr>
        <w:t>5</w:t>
      </w:r>
      <w:r w:rsidR="00D6111E" w:rsidRPr="00CC38DD">
        <w:rPr>
          <w:rFonts w:ascii="Times New Roman" w:hAnsi="Times New Roman" w:cs="Times New Roman"/>
          <w:sz w:val="24"/>
          <w:szCs w:val="24"/>
        </w:rPr>
        <w:t>.1.</w:t>
      </w:r>
      <w:r w:rsidR="00D6111E" w:rsidRPr="00CC38DD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D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213F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всех видов заданий участник олимпиады может набрать максимально 255 баллов. Количество набранных школьником баллов рассчитывается по схеме: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DD">
        <w:rPr>
          <w:rFonts w:ascii="Times New Roman" w:eastAsia="Times New Roman" w:hAnsi="Times New Roman" w:cs="Times New Roman"/>
          <w:sz w:val="24"/>
          <w:szCs w:val="24"/>
        </w:rPr>
        <w:t>Общий результат (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)=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набранных баллов за лексико-грамматический тест,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набранных баллов за тест на </w:t>
      </w:r>
      <w:proofErr w:type="spellStart"/>
      <w:r w:rsidRPr="00CC38DD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набранных баллов за говорение,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набранных баллов за перевод.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D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213F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 Критерии оценки лексико-грамматического теста: за каждое правильно выполненное тестовое задание школьник получает один балл. При расчете общего количества баллов используется система приведения к 100, где весь тест весит 100 баллов. Количество набранных школьником баллов рассчитывается по схеме: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DD">
        <w:rPr>
          <w:rFonts w:ascii="Times New Roman" w:eastAsia="Times New Roman" w:hAnsi="Times New Roman" w:cs="Times New Roman"/>
          <w:sz w:val="24"/>
          <w:szCs w:val="24"/>
        </w:rPr>
        <w:t>Общий результат (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)=(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100):40, где Х – количество набранных баллов за лексико-грамматический тест.</w:t>
      </w:r>
    </w:p>
    <w:p w:rsidR="00CC38DD" w:rsidRPr="00CC38DD" w:rsidRDefault="00F213F0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CC38DD" w:rsidRPr="00CC38DD">
        <w:rPr>
          <w:rFonts w:ascii="Times New Roman" w:eastAsia="Times New Roman" w:hAnsi="Times New Roman" w:cs="Times New Roman"/>
          <w:sz w:val="24"/>
          <w:szCs w:val="24"/>
        </w:rPr>
        <w:t xml:space="preserve">. Критерии оценки теста на </w:t>
      </w:r>
      <w:proofErr w:type="spellStart"/>
      <w:r w:rsidR="00CC38DD" w:rsidRPr="00CC38DD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="00CC38DD" w:rsidRPr="00CC38DD">
        <w:rPr>
          <w:rFonts w:ascii="Times New Roman" w:eastAsia="Times New Roman" w:hAnsi="Times New Roman" w:cs="Times New Roman"/>
          <w:sz w:val="24"/>
          <w:szCs w:val="24"/>
        </w:rPr>
        <w:t>: за каждое правильно выполненное тестовое задание школьник получает один балл. При расчете общего количества баллов используется система приведения к 100, где весь тест весит 100 баллов. Количество набранных школьником баллов рассчитывается по схеме: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8DD">
        <w:rPr>
          <w:rFonts w:ascii="Times New Roman" w:eastAsia="Times New Roman" w:hAnsi="Times New Roman" w:cs="Times New Roman"/>
          <w:sz w:val="24"/>
          <w:szCs w:val="24"/>
        </w:rPr>
        <w:t>Общий результат (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)=(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100):10, где Х – количество набранных баллов за тест на </w:t>
      </w:r>
      <w:proofErr w:type="spellStart"/>
      <w:r w:rsidRPr="00CC38DD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CC38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38DD" w:rsidRPr="00CC38DD" w:rsidRDefault="00F213F0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CC38DD" w:rsidRPr="00CC38DD">
        <w:rPr>
          <w:rFonts w:ascii="Times New Roman" w:eastAsia="Times New Roman" w:hAnsi="Times New Roman" w:cs="Times New Roman"/>
          <w:sz w:val="24"/>
          <w:szCs w:val="24"/>
        </w:rPr>
        <w:t>. Критерии оценивания говорения: полнота изложения, логичность, связность, фонетическая и грамматическая правильность, лексическая адекватность. За каждый критерий школьник может набрать от 0 до 5 баллов, максимум 25 баллов (см. Приложение А). Количество набранных школьником баллов рассчитывается по схеме: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результат (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)=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набранных баллов за полноту изложения,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набранных баллов за логичность,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набранных баллов за связность,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набранных баллов за фонетическую и грамматическую правильность,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набранных баллов за лексическую адекватность.</w:t>
      </w:r>
    </w:p>
    <w:p w:rsidR="00CC38DD" w:rsidRPr="00CC38DD" w:rsidRDefault="00F213F0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CC38DD"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оценивания устного перевода с листа: полнота перевода, лексико-грамматические и стилистические нормы, нормы поведения. Изначальное количество баллов, присуждаемое каждому участнику, равно 30. За ошибки, связанные с пониманием, способами и средствами выражения, а также поведением, баллы снимаются (см. Приложение Б). При повторении ошибки баллы не снимаются. За каждое удачное переводческое решение участнику начисляется 1 балл. Количество набранных школьником баллов рассчитывается по схеме:</w:t>
      </w:r>
    </w:p>
    <w:p w:rsidR="00CC38DD" w:rsidRPr="00CC38DD" w:rsidRDefault="00CC38DD" w:rsidP="00CC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результат (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C38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)=30-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за ошибки на понимание,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за нарушение лексико-грамматических и стилистических норм,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баллов за нарушение норм поведения, </w:t>
      </w:r>
      <w:r w:rsidRPr="00CC38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за удачное переводческое решение.</w:t>
      </w:r>
    </w:p>
    <w:p w:rsidR="00D6111E" w:rsidRPr="00D6111E" w:rsidRDefault="00CC38DD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13F0">
        <w:rPr>
          <w:rFonts w:ascii="Times New Roman" w:hAnsi="Times New Roman" w:cs="Times New Roman"/>
          <w:sz w:val="24"/>
          <w:szCs w:val="24"/>
        </w:rPr>
        <w:t>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 w:rsidR="00B33EF1"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CC38DD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13F0">
        <w:rPr>
          <w:rFonts w:ascii="Times New Roman" w:hAnsi="Times New Roman" w:cs="Times New Roman"/>
          <w:sz w:val="24"/>
          <w:szCs w:val="24"/>
        </w:rPr>
        <w:t>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CC38DD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13F0">
        <w:rPr>
          <w:rFonts w:ascii="Times New Roman" w:hAnsi="Times New Roman" w:cs="Times New Roman"/>
          <w:sz w:val="24"/>
          <w:szCs w:val="24"/>
        </w:rPr>
        <w:t>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CC38DD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13F0">
        <w:rPr>
          <w:rFonts w:ascii="Times New Roman" w:hAnsi="Times New Roman" w:cs="Times New Roman"/>
          <w:sz w:val="24"/>
          <w:szCs w:val="24"/>
        </w:rPr>
        <w:t>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 w:rsidR="00B33EF1"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CC38DD" w:rsidRPr="00CC38DD" w:rsidRDefault="00CC38DD" w:rsidP="008923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</w:pPr>
      <w:bookmarkStart w:id="2" w:name="_Toc438377626"/>
      <w:r w:rsidRPr="008923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6. </w:t>
      </w:r>
      <w:r w:rsidRPr="00CC38D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>Определение победителей и поощрение участников</w:t>
      </w:r>
      <w:bookmarkEnd w:id="2"/>
      <w:r w:rsidRPr="00CC38D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 xml:space="preserve"> олимпиады</w:t>
      </w:r>
    </w:p>
    <w:p w:rsidR="00CC38DD" w:rsidRPr="00CC38DD" w:rsidRDefault="00CC38DD" w:rsidP="0089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5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.1. Жюри подводит итоги олимпиады и определяет победителей и призеров в день проведения олимпиады.</w:t>
      </w:r>
    </w:p>
    <w:p w:rsidR="00CC38DD" w:rsidRPr="00CC38DD" w:rsidRDefault="00CC38DD" w:rsidP="0089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5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 xml:space="preserve">.2. Подведение промежуточных итогов олимпиады в каждой языковой паре (английский–русский, немецкий-русский, французский-русский) проводится в три этапа: после написания лексико-грамматического теста, после написания теста на </w:t>
      </w:r>
      <w:proofErr w:type="spellStart"/>
      <w:r w:rsidRPr="00CC38DD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CC38DD">
        <w:rPr>
          <w:rFonts w:ascii="Times New Roman" w:eastAsia="Times New Roman" w:hAnsi="Times New Roman" w:cs="Times New Roman"/>
          <w:sz w:val="24"/>
          <w:szCs w:val="24"/>
        </w:rPr>
        <w:t>, после этапа говорения и перевода. К участию в первом этапе допускаются все школьники, прошедшие процедуру регистрации. К участию во втором этапе допускаются школьники, набравшие по результатам первого этапа от 60 до 100 баллов. К участию в третьем этапе допускаются школьники, набравшие по результатам второго этапа от 80 до 100 баллов.</w:t>
      </w:r>
    </w:p>
    <w:p w:rsidR="00CC38DD" w:rsidRPr="00CC38DD" w:rsidRDefault="00CC38DD" w:rsidP="0089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5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.3. Победителями олимпиады в каждой языковой паре (английский-русский, немецкий-русский, французский-русский) считаются школьники, набравшие наибольшее количество баллов. Призерами олимпиады считаются школьники, имеющие два лучших результата после победителя по убыванию в каждой языковой паре. Решения о награждении утверждаются открытым голосованием членов жюри.</w:t>
      </w:r>
    </w:p>
    <w:p w:rsidR="00CC38DD" w:rsidRPr="0089235B" w:rsidRDefault="00CC38DD" w:rsidP="0089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5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.4. Победителю олимпиады в личном зачете присуждается I место, призерам – II место и III место в каждой языковой паре. Школьники</w:t>
      </w:r>
      <w:r w:rsidRPr="00CC38DD">
        <w:rPr>
          <w:rFonts w:ascii="Times New Roman" w:eastAsia="Times New Roman" w:hAnsi="Times New Roman" w:cs="Times New Roman"/>
          <w:color w:val="000000"/>
          <w:sz w:val="24"/>
          <w:szCs w:val="24"/>
        </w:rPr>
        <w:t>, занявшие I, II и III места в личном зачете, награждаются дипломами олимпиады.</w:t>
      </w:r>
    </w:p>
    <w:p w:rsidR="00CC38DD" w:rsidRPr="00CC38DD" w:rsidRDefault="00CC38DD" w:rsidP="0089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5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.5. Участникам олимпиады, кроме победителей и призеров, вручаются сертификаты; учителям, подготовившим участников, вручаются благодарственные письма.</w:t>
      </w:r>
    </w:p>
    <w:p w:rsidR="00CC38DD" w:rsidRPr="00CC38DD" w:rsidRDefault="00CC38DD" w:rsidP="0089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5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38DD">
        <w:rPr>
          <w:rFonts w:ascii="Times New Roman" w:eastAsia="Times New Roman" w:hAnsi="Times New Roman" w:cs="Times New Roman"/>
          <w:sz w:val="24"/>
          <w:szCs w:val="24"/>
        </w:rPr>
        <w:t>.6. Награждение призеров олимпиады проводится в день проведения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7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Pr="00B33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Pr="00CC38DD" w:rsidRDefault="00D46B29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8DD">
        <w:rPr>
          <w:rFonts w:ascii="Times New Roman" w:hAnsi="Times New Roman" w:cs="Times New Roman"/>
          <w:sz w:val="24"/>
          <w:szCs w:val="24"/>
        </w:rPr>
        <w:t xml:space="preserve">8.1. Кафедра гуманитарно-педагогического института  </w:t>
      </w:r>
      <w:r w:rsidR="00CC38DD" w:rsidRPr="00CC38DD">
        <w:rPr>
          <w:rFonts w:ascii="Times New Roman" w:hAnsi="Times New Roman" w:cs="Times New Roman"/>
          <w:sz w:val="24"/>
          <w:szCs w:val="24"/>
        </w:rPr>
        <w:t xml:space="preserve">«Теория и практика перевода», </w:t>
      </w:r>
      <w:r w:rsidR="00CC38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C38DD" w:rsidRPr="00CC38DD">
        <w:rPr>
          <w:rFonts w:ascii="Times New Roman" w:hAnsi="Times New Roman" w:cs="Times New Roman"/>
          <w:sz w:val="24"/>
          <w:szCs w:val="24"/>
        </w:rPr>
        <w:t>г</w:t>
      </w:r>
      <w:r w:rsidR="00CC38DD">
        <w:rPr>
          <w:rFonts w:ascii="Times New Roman" w:hAnsi="Times New Roman" w:cs="Times New Roman"/>
          <w:sz w:val="24"/>
          <w:szCs w:val="24"/>
        </w:rPr>
        <w:t>. Тольятти, ул. Белорусская - 16В;</w:t>
      </w:r>
      <w:r w:rsidR="00CC38DD" w:rsidRPr="00CC38DD">
        <w:rPr>
          <w:rFonts w:ascii="Times New Roman" w:hAnsi="Times New Roman" w:cs="Times New Roman"/>
          <w:sz w:val="24"/>
          <w:szCs w:val="24"/>
        </w:rPr>
        <w:t xml:space="preserve"> ауд. УЛК-811а</w:t>
      </w:r>
      <w:r w:rsidR="00CC38DD">
        <w:rPr>
          <w:rFonts w:ascii="Times New Roman" w:hAnsi="Times New Roman" w:cs="Times New Roman"/>
          <w:sz w:val="24"/>
          <w:szCs w:val="24"/>
        </w:rPr>
        <w:t xml:space="preserve">; тел.: </w:t>
      </w:r>
      <w:r w:rsidR="00CC38DD" w:rsidRPr="00CC38DD">
        <w:rPr>
          <w:rFonts w:ascii="Times New Roman" w:hAnsi="Times New Roman" w:cs="Times New Roman"/>
          <w:sz w:val="24"/>
          <w:szCs w:val="24"/>
        </w:rPr>
        <w:t>(8482) 53-93-47, адрес электронной почты: translation.tsu@gmail.com.</w:t>
      </w:r>
    </w:p>
    <w:sectPr w:rsidR="002E6EB7" w:rsidRPr="00CC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261A06"/>
    <w:rsid w:val="002E6EB7"/>
    <w:rsid w:val="00450F04"/>
    <w:rsid w:val="00755034"/>
    <w:rsid w:val="007D4073"/>
    <w:rsid w:val="00863DE0"/>
    <w:rsid w:val="0089235B"/>
    <w:rsid w:val="009013EF"/>
    <w:rsid w:val="00AA601B"/>
    <w:rsid w:val="00B33EF1"/>
    <w:rsid w:val="00BD6EF2"/>
    <w:rsid w:val="00CC38DD"/>
    <w:rsid w:val="00D46B29"/>
    <w:rsid w:val="00D54641"/>
    <w:rsid w:val="00D6111E"/>
    <w:rsid w:val="00DD66B9"/>
    <w:rsid w:val="00F213F0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1676B-A8A5-4EB3-8AB3-4B23B88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2</cp:revision>
  <dcterms:created xsi:type="dcterms:W3CDTF">2020-09-24T05:43:00Z</dcterms:created>
  <dcterms:modified xsi:type="dcterms:W3CDTF">2020-09-24T05:43:00Z</dcterms:modified>
</cp:coreProperties>
</file>