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предмету </w:t>
      </w:r>
      <w:r w:rsidR="00863DE0" w:rsidRPr="00863D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D46B2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Журналистика</w:t>
      </w:r>
      <w:r w:rsidR="00863DE0" w:rsidRPr="00863D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>
        <w:rPr>
          <w:rFonts w:ascii="Times New Roman" w:hAnsi="Times New Roman" w:cs="Times New Roman"/>
          <w:sz w:val="24"/>
          <w:szCs w:val="24"/>
        </w:rPr>
        <w:t>ы - 60 минут.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46B29">
        <w:rPr>
          <w:rFonts w:ascii="Times New Roman" w:hAnsi="Times New Roman" w:cs="Times New Roman"/>
          <w:sz w:val="24"/>
          <w:szCs w:val="24"/>
        </w:rPr>
        <w:tab/>
        <w:t>Олимпиада проводится в два тура: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первый тур – комплексное тестирование;</w:t>
      </w:r>
    </w:p>
    <w:p w:rsidR="00D46B29" w:rsidRPr="00D6111E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второй тур – выполнение творческого задания.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261A06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F7C00">
        <w:rPr>
          <w:rFonts w:ascii="Times New Roman" w:hAnsi="Times New Roman" w:cs="Times New Roman"/>
          <w:sz w:val="24"/>
          <w:szCs w:val="24"/>
        </w:rPr>
        <w:t>.</w:t>
      </w:r>
      <w:r w:rsidR="007F7C00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 xml:space="preserve">енно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Pr="00D46B29">
        <w:rPr>
          <w:rFonts w:ascii="Times New Roman" w:hAnsi="Times New Roman" w:cs="Times New Roman"/>
          <w:sz w:val="24"/>
          <w:szCs w:val="24"/>
        </w:rPr>
        <w:t>Порядок проведения 1 тура: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два блока заданий: первый блок заданий в виде теста и второй блок в виде вопросов, которые предполагают распространенный ответ участника, задание выполняется письменно;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на выполнение заданий первого тура отводится 40 минут;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для проведения первого тура готовятся вопросы, которые включают в себя следующие разделы: печатная журналистика, тележурналистика, радиожурналистика, интернет-журналистика.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3.16. </w:t>
      </w:r>
      <w:r w:rsidRPr="00D46B29">
        <w:rPr>
          <w:rFonts w:ascii="Times New Roman" w:hAnsi="Times New Roman" w:cs="Times New Roman"/>
          <w:sz w:val="24"/>
          <w:szCs w:val="24"/>
        </w:rPr>
        <w:t>Порядок проведения второго тура: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данный этап Олимпиады представляет собой выполнение одного практического задания; участнику необходимо справиться с творческим заданием либо с заданием, связанным с применением логического мышления;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на выполнение творческого задания отводится 40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FA4CB7" w:rsidRDefault="00D46B29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FA4CB7" w:rsidRPr="00FA4CB7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Выполнение всех видов олимпиадных заданий оценивается в 100 баллов.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D46B29">
        <w:rPr>
          <w:rFonts w:ascii="Times New Roman" w:hAnsi="Times New Roman" w:cs="Times New Roman"/>
          <w:sz w:val="24"/>
          <w:szCs w:val="24"/>
        </w:rPr>
        <w:t>Баллы за первый тур Олимпиады выставляются в соответствии с количеством правильных ответов. Максимальное количество баллов – 60.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D46B29">
        <w:rPr>
          <w:rFonts w:ascii="Times New Roman" w:hAnsi="Times New Roman" w:cs="Times New Roman"/>
          <w:sz w:val="24"/>
          <w:szCs w:val="24"/>
        </w:rPr>
        <w:t>Выполнение творческого задания второго тура Олимпиады оценивается по следующим критериям: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логичность – 10 баллов;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грамотность – 10 баллов;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аргументированность – 10 баллов;</w:t>
      </w:r>
    </w:p>
    <w:p w:rsidR="00D46B29" w:rsidRP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•</w:t>
      </w:r>
      <w:r w:rsidRPr="00D46B29">
        <w:rPr>
          <w:rFonts w:ascii="Times New Roman" w:hAnsi="Times New Roman" w:cs="Times New Roman"/>
          <w:sz w:val="24"/>
          <w:szCs w:val="24"/>
        </w:rPr>
        <w:tab/>
        <w:t>оригинальность – 10 баллов.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>Максимальное количество балов – 40.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7C00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7C00">
        <w:rPr>
          <w:rFonts w:ascii="Times New Roman" w:hAnsi="Times New Roman" w:cs="Times New Roman"/>
          <w:sz w:val="24"/>
          <w:szCs w:val="24"/>
        </w:rPr>
        <w:t>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7C00">
        <w:rPr>
          <w:rFonts w:ascii="Times New Roman" w:hAnsi="Times New Roman" w:cs="Times New Roman"/>
          <w:sz w:val="24"/>
          <w:szCs w:val="24"/>
        </w:rPr>
        <w:t>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7C00">
        <w:rPr>
          <w:rFonts w:ascii="Times New Roman" w:hAnsi="Times New Roman" w:cs="Times New Roman"/>
          <w:sz w:val="24"/>
          <w:szCs w:val="24"/>
        </w:rPr>
        <w:t>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0105BC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0105BC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46B29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46B29" w:rsidRPr="00B33EF1">
        <w:rPr>
          <w:rFonts w:ascii="Times New Roman" w:hAnsi="Times New Roman" w:cs="Times New Roman"/>
          <w:b/>
          <w:sz w:val="24"/>
          <w:szCs w:val="24"/>
        </w:rPr>
        <w:tab/>
      </w:r>
      <w:r w:rsidR="00D46B29"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D6111E" w:rsidRDefault="000105BC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6B29">
        <w:rPr>
          <w:rFonts w:ascii="Times New Roman" w:hAnsi="Times New Roman" w:cs="Times New Roman"/>
          <w:sz w:val="24"/>
          <w:szCs w:val="24"/>
        </w:rPr>
        <w:t>.1. К</w:t>
      </w:r>
      <w:r w:rsidR="00D46B29" w:rsidRPr="00D46B29">
        <w:rPr>
          <w:rFonts w:ascii="Times New Roman" w:hAnsi="Times New Roman" w:cs="Times New Roman"/>
          <w:sz w:val="24"/>
          <w:szCs w:val="24"/>
        </w:rPr>
        <w:t>афедра гуманитарно-педагогиче</w:t>
      </w:r>
      <w:r w:rsidR="00D46B29">
        <w:rPr>
          <w:rFonts w:ascii="Times New Roman" w:hAnsi="Times New Roman" w:cs="Times New Roman"/>
          <w:sz w:val="24"/>
          <w:szCs w:val="24"/>
        </w:rPr>
        <w:t xml:space="preserve">ского </w:t>
      </w:r>
      <w:proofErr w:type="gramStart"/>
      <w:r w:rsidR="00D46B29">
        <w:rPr>
          <w:rFonts w:ascii="Times New Roman" w:hAnsi="Times New Roman" w:cs="Times New Roman"/>
          <w:sz w:val="24"/>
          <w:szCs w:val="24"/>
        </w:rPr>
        <w:t>института  «</w:t>
      </w:r>
      <w:proofErr w:type="gramEnd"/>
      <w:r w:rsidR="00D46B29">
        <w:rPr>
          <w:rFonts w:ascii="Times New Roman" w:hAnsi="Times New Roman" w:cs="Times New Roman"/>
          <w:sz w:val="24"/>
          <w:szCs w:val="24"/>
        </w:rPr>
        <w:t>Журналистика», адрес:</w:t>
      </w:r>
      <w:r w:rsidR="00D46B29" w:rsidRPr="00D46B29">
        <w:rPr>
          <w:rFonts w:ascii="Times New Roman" w:hAnsi="Times New Roman" w:cs="Times New Roman"/>
          <w:sz w:val="24"/>
          <w:szCs w:val="24"/>
        </w:rPr>
        <w:t xml:space="preserve"> г</w:t>
      </w:r>
      <w:r w:rsidR="00D46B29">
        <w:rPr>
          <w:rFonts w:ascii="Times New Roman" w:hAnsi="Times New Roman" w:cs="Times New Roman"/>
          <w:sz w:val="24"/>
          <w:szCs w:val="24"/>
        </w:rPr>
        <w:t>. Тольятти, ул. Белорусская, 16В</w:t>
      </w:r>
      <w:r w:rsidR="00D46B29" w:rsidRPr="00D46B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46B29" w:rsidRPr="00D46B2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46B29" w:rsidRPr="00D46B29">
        <w:rPr>
          <w:rFonts w:ascii="Times New Roman" w:hAnsi="Times New Roman" w:cs="Times New Roman"/>
          <w:sz w:val="24"/>
          <w:szCs w:val="24"/>
        </w:rPr>
        <w:t>. УЛК-603; тел. 8(8482) 53-91-77, эл. почта:</w:t>
      </w:r>
      <w:r w:rsidR="00D46B29">
        <w:rPr>
          <w:rFonts w:ascii="Times New Roman" w:hAnsi="Times New Roman" w:cs="Times New Roman"/>
          <w:sz w:val="24"/>
          <w:szCs w:val="24"/>
        </w:rPr>
        <w:t xml:space="preserve"> </w:t>
      </w:r>
      <w:r w:rsidR="00D46B29" w:rsidRPr="00D46B29">
        <w:rPr>
          <w:rFonts w:ascii="Times New Roman" w:hAnsi="Times New Roman" w:cs="Times New Roman"/>
          <w:sz w:val="24"/>
          <w:szCs w:val="24"/>
        </w:rPr>
        <w:t>kafedra_jurnal@tltsu.ru; mv-orlova@yandex.ru.</w:t>
      </w:r>
    </w:p>
    <w:sectPr w:rsidR="002E6EB7" w:rsidRPr="00D6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105BC"/>
    <w:rsid w:val="00261A06"/>
    <w:rsid w:val="002E6EB7"/>
    <w:rsid w:val="00450F04"/>
    <w:rsid w:val="007F7C00"/>
    <w:rsid w:val="00863DE0"/>
    <w:rsid w:val="00AA601B"/>
    <w:rsid w:val="00B33EF1"/>
    <w:rsid w:val="00BD6EF2"/>
    <w:rsid w:val="00D46B29"/>
    <w:rsid w:val="00D6111E"/>
    <w:rsid w:val="00DD66B9"/>
    <w:rsid w:val="00FA4CB7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3B2D5-1D7D-4680-A771-8A23249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Шульдайс</cp:lastModifiedBy>
  <cp:revision>2</cp:revision>
  <dcterms:created xsi:type="dcterms:W3CDTF">2020-09-24T05:42:00Z</dcterms:created>
  <dcterms:modified xsi:type="dcterms:W3CDTF">2020-09-24T05:42:00Z</dcterms:modified>
</cp:coreProperties>
</file>